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784E" w14:textId="77777777" w:rsidR="00A33789" w:rsidRDefault="00A33789" w:rsidP="00AB3A26">
      <w:pPr>
        <w:widowControl w:val="0"/>
        <w:autoSpaceDE w:val="0"/>
        <w:autoSpaceDN w:val="0"/>
        <w:adjustRightInd w:val="0"/>
        <w:spacing w:line="276" w:lineRule="auto"/>
        <w:rPr>
          <w:rFonts w:cs="Calibri"/>
          <w:b/>
          <w:sz w:val="28"/>
          <w:szCs w:val="24"/>
        </w:rPr>
      </w:pPr>
      <w:bookmarkStart w:id="0" w:name="_Hlk79770250"/>
    </w:p>
    <w:p w14:paraId="6842450C" w14:textId="77777777" w:rsidR="00955725" w:rsidRPr="00955725" w:rsidRDefault="00955725" w:rsidP="00955725">
      <w:pPr>
        <w:widowControl w:val="0"/>
        <w:autoSpaceDE w:val="0"/>
        <w:autoSpaceDN w:val="0"/>
        <w:adjustRightInd w:val="0"/>
        <w:spacing w:line="276" w:lineRule="auto"/>
        <w:jc w:val="center"/>
        <w:rPr>
          <w:rFonts w:cs="Calibri"/>
          <w:b/>
          <w:sz w:val="28"/>
          <w:szCs w:val="24"/>
        </w:rPr>
      </w:pPr>
      <w:r w:rsidRPr="00955725">
        <w:rPr>
          <w:rFonts w:cs="Calibri"/>
          <w:b/>
          <w:sz w:val="28"/>
          <w:szCs w:val="24"/>
        </w:rPr>
        <w:t xml:space="preserve">Telehealth's Evolution in California: </w:t>
      </w:r>
    </w:p>
    <w:p w14:paraId="71472259" w14:textId="515FDE89" w:rsidR="0025151F" w:rsidRDefault="00955725" w:rsidP="00955725">
      <w:pPr>
        <w:widowControl w:val="0"/>
        <w:autoSpaceDE w:val="0"/>
        <w:autoSpaceDN w:val="0"/>
        <w:adjustRightInd w:val="0"/>
        <w:spacing w:line="276" w:lineRule="auto"/>
        <w:jc w:val="center"/>
        <w:rPr>
          <w:rFonts w:cs="Calibri"/>
          <w:b/>
          <w:sz w:val="28"/>
          <w:szCs w:val="24"/>
        </w:rPr>
      </w:pPr>
      <w:r w:rsidRPr="00955725">
        <w:rPr>
          <w:rFonts w:cs="Calibri"/>
          <w:b/>
          <w:sz w:val="28"/>
          <w:szCs w:val="24"/>
        </w:rPr>
        <w:t>Where Are We, and Where Do We Go from Here?</w:t>
      </w:r>
    </w:p>
    <w:bookmarkEnd w:id="0"/>
    <w:p w14:paraId="2ED4AD07" w14:textId="5F7238E7" w:rsidR="00945C37" w:rsidRPr="00273DF9" w:rsidRDefault="00955725" w:rsidP="00AB3A26">
      <w:pPr>
        <w:widowControl w:val="0"/>
        <w:autoSpaceDE w:val="0"/>
        <w:autoSpaceDN w:val="0"/>
        <w:adjustRightInd w:val="0"/>
        <w:spacing w:line="276" w:lineRule="auto"/>
        <w:jc w:val="center"/>
        <w:rPr>
          <w:rFonts w:cs="Calibri"/>
          <w:bCs/>
          <w:sz w:val="28"/>
          <w:szCs w:val="24"/>
        </w:rPr>
      </w:pPr>
      <w:r w:rsidRPr="00955725">
        <w:rPr>
          <w:rFonts w:cs="Calibri"/>
          <w:bCs/>
          <w:sz w:val="28"/>
          <w:szCs w:val="24"/>
        </w:rPr>
        <w:t>Thursday, February 6, 2025</w:t>
      </w:r>
    </w:p>
    <w:p w14:paraId="209396B2" w14:textId="3B63EAAF" w:rsidR="004145FC" w:rsidRPr="00700996" w:rsidRDefault="004145FC" w:rsidP="00AB3A26">
      <w:pPr>
        <w:widowControl w:val="0"/>
        <w:autoSpaceDE w:val="0"/>
        <w:autoSpaceDN w:val="0"/>
        <w:adjustRightInd w:val="0"/>
        <w:spacing w:line="276" w:lineRule="auto"/>
        <w:jc w:val="center"/>
        <w:rPr>
          <w:rFonts w:cs="Calibri"/>
          <w:b/>
          <w:sz w:val="28"/>
          <w:szCs w:val="24"/>
        </w:rPr>
      </w:pPr>
      <w:r w:rsidRPr="00700996">
        <w:rPr>
          <w:rFonts w:cs="Calibri"/>
          <w:b/>
          <w:sz w:val="28"/>
          <w:szCs w:val="24"/>
        </w:rPr>
        <w:t>Speaker Biograph</w:t>
      </w:r>
      <w:r w:rsidR="00955725">
        <w:rPr>
          <w:rFonts w:cs="Calibri"/>
          <w:b/>
          <w:sz w:val="28"/>
          <w:szCs w:val="24"/>
        </w:rPr>
        <w:t>ies</w:t>
      </w:r>
    </w:p>
    <w:p w14:paraId="4EC7A12D" w14:textId="77777777" w:rsidR="00BC1609" w:rsidRDefault="00BC1609" w:rsidP="00BC1609">
      <w:pPr>
        <w:spacing w:after="0" w:line="240" w:lineRule="auto"/>
        <w:rPr>
          <w:rFonts w:cstheme="minorHAnsi"/>
          <w:b/>
          <w:bCs/>
          <w:sz w:val="24"/>
          <w:szCs w:val="24"/>
        </w:rPr>
      </w:pPr>
      <w:bookmarkStart w:id="1" w:name="_Hlk187686688"/>
    </w:p>
    <w:p w14:paraId="37E0B3DE" w14:textId="10F8CBEA" w:rsidR="00955725" w:rsidRPr="00D3541B" w:rsidRDefault="00955725" w:rsidP="00D3541B">
      <w:pPr>
        <w:spacing w:after="0" w:line="276" w:lineRule="auto"/>
        <w:rPr>
          <w:rFonts w:cstheme="minorHAnsi"/>
          <w:sz w:val="24"/>
          <w:szCs w:val="24"/>
        </w:rPr>
      </w:pPr>
      <w:r w:rsidRPr="00D3541B">
        <w:rPr>
          <w:rFonts w:cstheme="minorHAnsi"/>
          <w:b/>
          <w:bCs/>
          <w:sz w:val="24"/>
          <w:szCs w:val="24"/>
        </w:rPr>
        <w:t xml:space="preserve">Natasha </w:t>
      </w:r>
      <w:bookmarkStart w:id="2" w:name="_Hlk187408974"/>
      <w:r w:rsidRPr="00D3541B">
        <w:rPr>
          <w:rFonts w:cstheme="minorHAnsi"/>
          <w:b/>
          <w:bCs/>
          <w:sz w:val="24"/>
          <w:szCs w:val="24"/>
        </w:rPr>
        <w:t>Arora</w:t>
      </w:r>
      <w:bookmarkEnd w:id="2"/>
      <w:r w:rsidRPr="00D3541B">
        <w:rPr>
          <w:rFonts w:cstheme="minorHAnsi"/>
          <w:b/>
          <w:bCs/>
          <w:sz w:val="24"/>
          <w:szCs w:val="24"/>
        </w:rPr>
        <w:t xml:space="preserve">, MS, </w:t>
      </w:r>
      <w:r w:rsidR="005805EF" w:rsidRPr="00D3541B">
        <w:rPr>
          <w:rFonts w:cstheme="minorHAnsi"/>
          <w:sz w:val="24"/>
          <w:szCs w:val="24"/>
        </w:rPr>
        <w:t xml:space="preserve">works as an evaluator at the Center for Community Health and Evaluation (CCHE), </w:t>
      </w:r>
      <w:r w:rsidR="006B0E78">
        <w:rPr>
          <w:rFonts w:cstheme="minorHAnsi"/>
          <w:sz w:val="24"/>
          <w:szCs w:val="24"/>
        </w:rPr>
        <w:t xml:space="preserve">which </w:t>
      </w:r>
      <w:r w:rsidR="006B0E78" w:rsidRPr="00D3541B">
        <w:rPr>
          <w:rFonts w:cstheme="minorHAnsi"/>
          <w:sz w:val="24"/>
          <w:szCs w:val="24"/>
        </w:rPr>
        <w:t xml:space="preserve">designs and evaluates health-related programs and initiatives across the United States </w:t>
      </w:r>
      <w:r w:rsidR="006B0E78">
        <w:rPr>
          <w:rFonts w:cstheme="minorHAnsi"/>
          <w:sz w:val="24"/>
          <w:szCs w:val="24"/>
        </w:rPr>
        <w:t xml:space="preserve">and is </w:t>
      </w:r>
      <w:r w:rsidR="005805EF" w:rsidRPr="00D3541B">
        <w:rPr>
          <w:rFonts w:cstheme="minorHAnsi"/>
          <w:sz w:val="24"/>
          <w:szCs w:val="24"/>
        </w:rPr>
        <w:t xml:space="preserve">part of the Kaiser Permanente Washington Health Research Institute. Arora’s recent work has focused on evaluation of telehealth learning collaboratives, outcomes and implementation evaluation for health-tech startups, and evaluation of cross-sector collaborations focused on housing and health. </w:t>
      </w:r>
      <w:r w:rsidR="00A33802" w:rsidRPr="00D3541B">
        <w:rPr>
          <w:rFonts w:cstheme="minorHAnsi"/>
          <w:sz w:val="24"/>
          <w:szCs w:val="24"/>
        </w:rPr>
        <w:t xml:space="preserve">She </w:t>
      </w:r>
      <w:r w:rsidRPr="00D3541B">
        <w:rPr>
          <w:rFonts w:cstheme="minorHAnsi"/>
          <w:sz w:val="24"/>
          <w:szCs w:val="24"/>
        </w:rPr>
        <w:t>has a BA in applied mathematics from the University of California, Berkeley</w:t>
      </w:r>
      <w:r w:rsidR="006B17CF" w:rsidRPr="00D3541B">
        <w:rPr>
          <w:rFonts w:cstheme="minorHAnsi"/>
          <w:sz w:val="24"/>
          <w:szCs w:val="24"/>
        </w:rPr>
        <w:t>,</w:t>
      </w:r>
      <w:r w:rsidRPr="00D3541B">
        <w:rPr>
          <w:rFonts w:cstheme="minorHAnsi"/>
          <w:sz w:val="24"/>
          <w:szCs w:val="24"/>
        </w:rPr>
        <w:t xml:space="preserve"> and an MS in speech-language pathology from the University of Washington.</w:t>
      </w:r>
    </w:p>
    <w:bookmarkEnd w:id="1"/>
    <w:p w14:paraId="42612CFB" w14:textId="77777777" w:rsidR="00955725" w:rsidRPr="00D3541B" w:rsidRDefault="00955725" w:rsidP="00D3541B">
      <w:pPr>
        <w:spacing w:after="0" w:line="276" w:lineRule="auto"/>
        <w:rPr>
          <w:rFonts w:cstheme="minorHAnsi"/>
          <w:sz w:val="24"/>
          <w:szCs w:val="24"/>
        </w:rPr>
      </w:pPr>
    </w:p>
    <w:p w14:paraId="25077127" w14:textId="509885A0" w:rsidR="00955725" w:rsidRPr="00D3541B" w:rsidRDefault="00955725" w:rsidP="00D3541B">
      <w:pPr>
        <w:spacing w:after="0" w:line="276" w:lineRule="auto"/>
        <w:rPr>
          <w:rFonts w:cstheme="minorHAnsi"/>
          <w:sz w:val="24"/>
          <w:szCs w:val="24"/>
        </w:rPr>
      </w:pPr>
      <w:r w:rsidRPr="00D3541B">
        <w:rPr>
          <w:rFonts w:cstheme="minorHAnsi"/>
          <w:b/>
          <w:bCs/>
          <w:sz w:val="24"/>
          <w:szCs w:val="24"/>
        </w:rPr>
        <w:t xml:space="preserve">Diana Camacho, MPH, </w:t>
      </w:r>
      <w:r w:rsidRPr="00D3541B">
        <w:rPr>
          <w:rFonts w:cstheme="minorHAnsi"/>
          <w:sz w:val="24"/>
          <w:szCs w:val="24"/>
        </w:rPr>
        <w:t xml:space="preserve">is a senior program officer for </w:t>
      </w:r>
      <w:r w:rsidR="00BC1609">
        <w:rPr>
          <w:rFonts w:cstheme="minorHAnsi"/>
          <w:sz w:val="24"/>
          <w:szCs w:val="24"/>
        </w:rPr>
        <w:t>the California Health Care Foundation’s (</w:t>
      </w:r>
      <w:r w:rsidRPr="00D3541B">
        <w:rPr>
          <w:rFonts w:cstheme="minorHAnsi"/>
          <w:sz w:val="24"/>
          <w:szCs w:val="24"/>
        </w:rPr>
        <w:t>CHCF’s</w:t>
      </w:r>
      <w:r w:rsidR="00BC1609">
        <w:rPr>
          <w:rFonts w:cstheme="minorHAnsi"/>
          <w:sz w:val="24"/>
          <w:szCs w:val="24"/>
        </w:rPr>
        <w:t>)</w:t>
      </w:r>
      <w:r w:rsidRPr="00D3541B">
        <w:rPr>
          <w:rFonts w:cstheme="minorHAnsi"/>
          <w:sz w:val="24"/>
          <w:szCs w:val="24"/>
        </w:rPr>
        <w:t xml:space="preserve"> Improving Access team, which works to improve access to coverage and care for Californians with low incomes. Camacho leads work at CHCF focused on primary care, Latino/x health equity, and telehealth. She is serving as a managing partner for the California Improvement Network, a </w:t>
      </w:r>
      <w:r w:rsidR="00BC1609">
        <w:rPr>
          <w:rFonts w:cstheme="minorHAnsi"/>
          <w:sz w:val="24"/>
          <w:szCs w:val="24"/>
        </w:rPr>
        <w:t xml:space="preserve">CHCF </w:t>
      </w:r>
      <w:r w:rsidRPr="00D3541B">
        <w:rPr>
          <w:rFonts w:cstheme="minorHAnsi"/>
          <w:sz w:val="24"/>
          <w:szCs w:val="24"/>
        </w:rPr>
        <w:t>project managed by Healthforce Center at UCSF.</w:t>
      </w:r>
    </w:p>
    <w:p w14:paraId="298CA216" w14:textId="77777777" w:rsidR="00955725" w:rsidRPr="00D3541B" w:rsidRDefault="00955725" w:rsidP="00D3541B">
      <w:pPr>
        <w:spacing w:after="0" w:line="276" w:lineRule="auto"/>
        <w:rPr>
          <w:rFonts w:cstheme="minorHAnsi"/>
          <w:sz w:val="24"/>
          <w:szCs w:val="24"/>
        </w:rPr>
      </w:pPr>
    </w:p>
    <w:p w14:paraId="1332F352" w14:textId="48A9630B" w:rsidR="00955725" w:rsidRPr="00D3541B" w:rsidRDefault="00955725" w:rsidP="00D3541B">
      <w:pPr>
        <w:spacing w:after="0" w:line="276" w:lineRule="auto"/>
        <w:rPr>
          <w:rFonts w:cstheme="minorHAnsi"/>
          <w:sz w:val="24"/>
          <w:szCs w:val="24"/>
        </w:rPr>
      </w:pPr>
      <w:r w:rsidRPr="00D3541B">
        <w:rPr>
          <w:rFonts w:cstheme="minorHAnsi"/>
          <w:sz w:val="24"/>
          <w:szCs w:val="24"/>
        </w:rPr>
        <w:t xml:space="preserve">Camacho was previously at Kaiser Permanente, where she led Medicaid care delivery collaborations and national community benefit strategy and grantmaking within the health care safety net. </w:t>
      </w:r>
      <w:r w:rsidR="00226187">
        <w:rPr>
          <w:rFonts w:cstheme="minorHAnsi"/>
          <w:sz w:val="24"/>
          <w:szCs w:val="24"/>
        </w:rPr>
        <w:t>Before that</w:t>
      </w:r>
      <w:r w:rsidRPr="00D3541B">
        <w:rPr>
          <w:rFonts w:cstheme="minorHAnsi"/>
          <w:sz w:val="24"/>
          <w:szCs w:val="24"/>
        </w:rPr>
        <w:t>, she was director of community health at John Muir Health where, in addition to community grantmaking, she led cultural competency, language access, and community needs assessments. Camacho started her public health career supporting the needs of people living with HIV/AIDS as a social worker, health educator, and program coordinator.</w:t>
      </w:r>
    </w:p>
    <w:p w14:paraId="24AD55A6" w14:textId="77777777" w:rsidR="00955725" w:rsidRPr="00D3541B" w:rsidRDefault="00955725" w:rsidP="00D3541B">
      <w:pPr>
        <w:spacing w:after="0" w:line="276" w:lineRule="auto"/>
        <w:rPr>
          <w:rFonts w:cstheme="minorHAnsi"/>
          <w:sz w:val="24"/>
          <w:szCs w:val="24"/>
        </w:rPr>
      </w:pPr>
    </w:p>
    <w:p w14:paraId="28BB9860" w14:textId="734ACF6F" w:rsidR="00955725" w:rsidRPr="00D3541B" w:rsidRDefault="00955725" w:rsidP="00D3541B">
      <w:pPr>
        <w:spacing w:after="0" w:line="276" w:lineRule="auto"/>
        <w:rPr>
          <w:rFonts w:cstheme="minorHAnsi"/>
          <w:sz w:val="24"/>
          <w:szCs w:val="24"/>
        </w:rPr>
      </w:pPr>
      <w:r w:rsidRPr="00D3541B">
        <w:rPr>
          <w:rFonts w:cstheme="minorHAnsi"/>
          <w:sz w:val="24"/>
          <w:szCs w:val="24"/>
        </w:rPr>
        <w:t xml:space="preserve">Camacho earned a bachelor’s degree in psychology from the University of California, Santa Barbara, and a master’s degree in public health from the University of California, Berkeley. </w:t>
      </w:r>
    </w:p>
    <w:p w14:paraId="3FD150E6" w14:textId="77777777" w:rsidR="00955725" w:rsidRPr="00D3541B" w:rsidRDefault="00955725" w:rsidP="00D3541B">
      <w:pPr>
        <w:spacing w:after="0" w:line="276" w:lineRule="auto"/>
        <w:rPr>
          <w:rFonts w:cstheme="minorHAnsi"/>
          <w:sz w:val="24"/>
          <w:szCs w:val="24"/>
        </w:rPr>
      </w:pPr>
    </w:p>
    <w:p w14:paraId="1AEBDDE8" w14:textId="328E74EE" w:rsidR="00955725" w:rsidRPr="00D3541B" w:rsidRDefault="00955725" w:rsidP="00D3541B">
      <w:pPr>
        <w:spacing w:after="0" w:line="276" w:lineRule="auto"/>
        <w:rPr>
          <w:rFonts w:cstheme="minorHAnsi"/>
          <w:sz w:val="24"/>
          <w:szCs w:val="24"/>
        </w:rPr>
      </w:pPr>
      <w:r w:rsidRPr="00D3541B">
        <w:rPr>
          <w:rFonts w:cstheme="minorHAnsi"/>
          <w:b/>
          <w:bCs/>
          <w:sz w:val="24"/>
          <w:szCs w:val="24"/>
        </w:rPr>
        <w:t xml:space="preserve">Erica </w:t>
      </w:r>
      <w:bookmarkStart w:id="3" w:name="_Hlk187416969"/>
      <w:r w:rsidRPr="00D3541B">
        <w:rPr>
          <w:rFonts w:cstheme="minorHAnsi"/>
          <w:b/>
          <w:bCs/>
          <w:sz w:val="24"/>
          <w:szCs w:val="24"/>
        </w:rPr>
        <w:t>Holmes</w:t>
      </w:r>
      <w:bookmarkEnd w:id="3"/>
      <w:r w:rsidRPr="00D3541B">
        <w:rPr>
          <w:rFonts w:cstheme="minorHAnsi"/>
          <w:b/>
          <w:bCs/>
          <w:sz w:val="24"/>
          <w:szCs w:val="24"/>
        </w:rPr>
        <w:t>, JD,</w:t>
      </w:r>
      <w:r w:rsidRPr="00D3541B">
        <w:rPr>
          <w:rFonts w:cstheme="minorHAnsi"/>
          <w:sz w:val="24"/>
          <w:szCs w:val="24"/>
        </w:rPr>
        <w:t xml:space="preserve"> serves as division chief </w:t>
      </w:r>
      <w:r w:rsidR="00226187">
        <w:rPr>
          <w:rFonts w:cstheme="minorHAnsi"/>
          <w:sz w:val="24"/>
          <w:szCs w:val="24"/>
        </w:rPr>
        <w:t>of</w:t>
      </w:r>
      <w:r w:rsidR="00226187" w:rsidRPr="00D3541B">
        <w:rPr>
          <w:rFonts w:cstheme="minorHAnsi"/>
          <w:sz w:val="24"/>
          <w:szCs w:val="24"/>
        </w:rPr>
        <w:t xml:space="preserve"> </w:t>
      </w:r>
      <w:r w:rsidRPr="00D3541B">
        <w:rPr>
          <w:rFonts w:cstheme="minorHAnsi"/>
          <w:sz w:val="24"/>
          <w:szCs w:val="24"/>
        </w:rPr>
        <w:t xml:space="preserve">the </w:t>
      </w:r>
      <w:r w:rsidR="006B0E78">
        <w:rPr>
          <w:rFonts w:cstheme="minorHAnsi"/>
          <w:sz w:val="24"/>
          <w:szCs w:val="24"/>
        </w:rPr>
        <w:t xml:space="preserve">California </w:t>
      </w:r>
      <w:r w:rsidRPr="00D3541B">
        <w:rPr>
          <w:rFonts w:cstheme="minorHAnsi"/>
          <w:sz w:val="24"/>
          <w:szCs w:val="24"/>
        </w:rPr>
        <w:t xml:space="preserve">Department of Health Care Services (DHCS) </w:t>
      </w:r>
      <w:r w:rsidR="006C3C89">
        <w:rPr>
          <w:rFonts w:cstheme="minorHAnsi"/>
          <w:sz w:val="24"/>
          <w:szCs w:val="24"/>
        </w:rPr>
        <w:t>b</w:t>
      </w:r>
      <w:r w:rsidRPr="00D3541B">
        <w:rPr>
          <w:rFonts w:cstheme="minorHAnsi"/>
          <w:sz w:val="24"/>
          <w:szCs w:val="24"/>
        </w:rPr>
        <w:t xml:space="preserve">enefits </w:t>
      </w:r>
      <w:r w:rsidR="006C3C89">
        <w:rPr>
          <w:rFonts w:cstheme="minorHAnsi"/>
          <w:sz w:val="24"/>
          <w:szCs w:val="24"/>
        </w:rPr>
        <w:t>d</w:t>
      </w:r>
      <w:r w:rsidRPr="00D3541B">
        <w:rPr>
          <w:rFonts w:cstheme="minorHAnsi"/>
          <w:sz w:val="24"/>
          <w:szCs w:val="24"/>
        </w:rPr>
        <w:t xml:space="preserve">ivision. Under her leadership, </w:t>
      </w:r>
      <w:r w:rsidR="004D6BD9">
        <w:rPr>
          <w:rFonts w:cstheme="minorHAnsi"/>
          <w:sz w:val="24"/>
          <w:szCs w:val="24"/>
        </w:rPr>
        <w:t xml:space="preserve">the </w:t>
      </w:r>
      <w:r w:rsidR="00CC3014">
        <w:rPr>
          <w:rFonts w:cstheme="minorHAnsi"/>
          <w:sz w:val="24"/>
          <w:szCs w:val="24"/>
        </w:rPr>
        <w:t>b</w:t>
      </w:r>
      <w:r w:rsidRPr="00D3541B">
        <w:rPr>
          <w:rFonts w:cstheme="minorHAnsi"/>
          <w:sz w:val="24"/>
          <w:szCs w:val="24"/>
        </w:rPr>
        <w:t xml:space="preserve">enefits </w:t>
      </w:r>
      <w:r w:rsidR="00CC3014">
        <w:rPr>
          <w:rFonts w:cstheme="minorHAnsi"/>
          <w:sz w:val="24"/>
          <w:szCs w:val="24"/>
        </w:rPr>
        <w:t>d</w:t>
      </w:r>
      <w:r w:rsidRPr="00D3541B">
        <w:rPr>
          <w:rFonts w:cstheme="minorHAnsi"/>
          <w:sz w:val="24"/>
          <w:szCs w:val="24"/>
        </w:rPr>
        <w:t xml:space="preserve">ivision is responsible for setting medical coverage and reimbursement policy for most health care services provided by Medi-Cal, including different </w:t>
      </w:r>
      <w:r w:rsidR="004D6BD9">
        <w:rPr>
          <w:rFonts w:cstheme="minorHAnsi"/>
          <w:sz w:val="24"/>
          <w:szCs w:val="24"/>
        </w:rPr>
        <w:t xml:space="preserve">delivery </w:t>
      </w:r>
      <w:r w:rsidRPr="00D3541B">
        <w:rPr>
          <w:rFonts w:cstheme="minorHAnsi"/>
          <w:sz w:val="24"/>
          <w:szCs w:val="24"/>
        </w:rPr>
        <w:t>modalities</w:t>
      </w:r>
      <w:r w:rsidR="00226187">
        <w:rPr>
          <w:rFonts w:cstheme="minorHAnsi"/>
          <w:sz w:val="24"/>
          <w:szCs w:val="24"/>
        </w:rPr>
        <w:t>,</w:t>
      </w:r>
      <w:r w:rsidRPr="00D3541B">
        <w:rPr>
          <w:rFonts w:cstheme="minorHAnsi"/>
          <w:sz w:val="24"/>
          <w:szCs w:val="24"/>
        </w:rPr>
        <w:t xml:space="preserve"> such as telehealth. Holmes has more than seven </w:t>
      </w:r>
      <w:r w:rsidRPr="00D3541B">
        <w:rPr>
          <w:rFonts w:cstheme="minorHAnsi"/>
          <w:sz w:val="24"/>
          <w:szCs w:val="24"/>
        </w:rPr>
        <w:lastRenderedPageBreak/>
        <w:t>years of experience</w:t>
      </w:r>
      <w:r w:rsidR="002E41D3">
        <w:rPr>
          <w:rFonts w:cstheme="minorHAnsi"/>
          <w:sz w:val="24"/>
          <w:szCs w:val="24"/>
        </w:rPr>
        <w:t xml:space="preserve"> working for</w:t>
      </w:r>
      <w:r w:rsidRPr="00D3541B">
        <w:rPr>
          <w:rFonts w:cstheme="minorHAnsi"/>
          <w:sz w:val="24"/>
          <w:szCs w:val="24"/>
        </w:rPr>
        <w:t xml:space="preserve"> </w:t>
      </w:r>
      <w:r w:rsidR="002E41D3">
        <w:rPr>
          <w:rFonts w:cstheme="minorHAnsi"/>
          <w:sz w:val="24"/>
          <w:szCs w:val="24"/>
        </w:rPr>
        <w:t xml:space="preserve">the </w:t>
      </w:r>
      <w:r w:rsidR="002E41D3" w:rsidRPr="00D3541B">
        <w:rPr>
          <w:rFonts w:cstheme="minorHAnsi"/>
          <w:sz w:val="24"/>
          <w:szCs w:val="24"/>
        </w:rPr>
        <w:t xml:space="preserve">State </w:t>
      </w:r>
      <w:r w:rsidR="002E41D3">
        <w:rPr>
          <w:rFonts w:cstheme="minorHAnsi"/>
          <w:sz w:val="24"/>
          <w:szCs w:val="24"/>
        </w:rPr>
        <w:t xml:space="preserve">to </w:t>
      </w:r>
      <w:r w:rsidR="00226187" w:rsidRPr="00D3541B">
        <w:rPr>
          <w:rFonts w:cstheme="minorHAnsi"/>
          <w:sz w:val="24"/>
          <w:szCs w:val="24"/>
        </w:rPr>
        <w:t>support Medi-Cal eligibility and benefit policy development</w:t>
      </w:r>
      <w:r w:rsidRPr="00D3541B">
        <w:rPr>
          <w:rFonts w:cstheme="minorHAnsi"/>
          <w:sz w:val="24"/>
          <w:szCs w:val="24"/>
        </w:rPr>
        <w:t>, including in executive leadership as the assistant deputy director</w:t>
      </w:r>
      <w:r w:rsidR="002E41D3">
        <w:rPr>
          <w:rFonts w:cstheme="minorHAnsi"/>
          <w:sz w:val="24"/>
          <w:szCs w:val="24"/>
        </w:rPr>
        <w:t xml:space="preserve"> of h</w:t>
      </w:r>
      <w:r w:rsidRPr="00D3541B">
        <w:rPr>
          <w:rFonts w:cstheme="minorHAnsi"/>
          <w:sz w:val="24"/>
          <w:szCs w:val="24"/>
        </w:rPr>
        <w:t xml:space="preserve">ealth </w:t>
      </w:r>
      <w:r w:rsidR="002E41D3">
        <w:rPr>
          <w:rFonts w:cstheme="minorHAnsi"/>
          <w:sz w:val="24"/>
          <w:szCs w:val="24"/>
        </w:rPr>
        <w:t>c</w:t>
      </w:r>
      <w:r w:rsidRPr="00D3541B">
        <w:rPr>
          <w:rFonts w:cstheme="minorHAnsi"/>
          <w:sz w:val="24"/>
          <w:szCs w:val="24"/>
        </w:rPr>
        <w:t xml:space="preserve">are </w:t>
      </w:r>
      <w:r w:rsidR="002E41D3">
        <w:rPr>
          <w:rFonts w:cstheme="minorHAnsi"/>
          <w:sz w:val="24"/>
          <w:szCs w:val="24"/>
        </w:rPr>
        <w:t>b</w:t>
      </w:r>
      <w:r w:rsidRPr="00D3541B">
        <w:rPr>
          <w:rFonts w:cstheme="minorHAnsi"/>
          <w:sz w:val="24"/>
          <w:szCs w:val="24"/>
        </w:rPr>
        <w:t xml:space="preserve">enefits and </w:t>
      </w:r>
      <w:r w:rsidR="002E41D3">
        <w:rPr>
          <w:rFonts w:cstheme="minorHAnsi"/>
          <w:sz w:val="24"/>
          <w:szCs w:val="24"/>
        </w:rPr>
        <w:t>e</w:t>
      </w:r>
      <w:r w:rsidRPr="00D3541B">
        <w:rPr>
          <w:rFonts w:cstheme="minorHAnsi"/>
          <w:sz w:val="24"/>
          <w:szCs w:val="24"/>
        </w:rPr>
        <w:t xml:space="preserve">ligibility. </w:t>
      </w:r>
    </w:p>
    <w:p w14:paraId="335F76A0" w14:textId="77777777" w:rsidR="00955725" w:rsidRPr="00D3541B" w:rsidRDefault="00955725" w:rsidP="00D3541B">
      <w:pPr>
        <w:spacing w:after="0" w:line="276" w:lineRule="auto"/>
        <w:rPr>
          <w:rFonts w:cstheme="minorHAnsi"/>
          <w:sz w:val="24"/>
          <w:szCs w:val="24"/>
        </w:rPr>
      </w:pPr>
    </w:p>
    <w:p w14:paraId="5C195FF8" w14:textId="5B19D9A7" w:rsidR="00955725" w:rsidRPr="00D3541B" w:rsidRDefault="00955725" w:rsidP="00D3541B">
      <w:pPr>
        <w:spacing w:after="0" w:line="276" w:lineRule="auto"/>
        <w:rPr>
          <w:rFonts w:cstheme="minorHAnsi"/>
          <w:sz w:val="24"/>
          <w:szCs w:val="24"/>
        </w:rPr>
      </w:pPr>
      <w:r w:rsidRPr="00D3541B">
        <w:rPr>
          <w:rFonts w:cstheme="minorHAnsi"/>
          <w:sz w:val="24"/>
          <w:szCs w:val="24"/>
        </w:rPr>
        <w:t>Prior to her current role with DHCS,</w:t>
      </w:r>
      <w:r w:rsidR="002E41D3">
        <w:rPr>
          <w:rFonts w:cstheme="minorHAnsi"/>
          <w:sz w:val="24"/>
          <w:szCs w:val="24"/>
        </w:rPr>
        <w:t xml:space="preserve"> Holmes</w:t>
      </w:r>
      <w:r w:rsidRPr="00D3541B">
        <w:rPr>
          <w:rFonts w:cstheme="minorHAnsi"/>
          <w:sz w:val="24"/>
          <w:szCs w:val="24"/>
        </w:rPr>
        <w:t xml:space="preserve"> served in a leadership capacity as the executive director</w:t>
      </w:r>
      <w:r w:rsidR="002E41D3">
        <w:rPr>
          <w:rFonts w:cstheme="minorHAnsi"/>
          <w:sz w:val="24"/>
          <w:szCs w:val="24"/>
        </w:rPr>
        <w:t xml:space="preserve"> of the o</w:t>
      </w:r>
      <w:r w:rsidRPr="00D3541B">
        <w:rPr>
          <w:rFonts w:cstheme="minorHAnsi"/>
          <w:sz w:val="24"/>
          <w:szCs w:val="24"/>
        </w:rPr>
        <w:t xml:space="preserve">ffice of </w:t>
      </w:r>
      <w:r w:rsidR="002E41D3">
        <w:rPr>
          <w:rFonts w:cstheme="minorHAnsi"/>
          <w:sz w:val="24"/>
          <w:szCs w:val="24"/>
        </w:rPr>
        <w:t>h</w:t>
      </w:r>
      <w:r w:rsidRPr="00D3541B">
        <w:rPr>
          <w:rFonts w:cstheme="minorHAnsi"/>
          <w:sz w:val="24"/>
          <w:szCs w:val="24"/>
        </w:rPr>
        <w:t xml:space="preserve">ealth </w:t>
      </w:r>
      <w:r w:rsidR="002E41D3">
        <w:rPr>
          <w:rFonts w:cstheme="minorHAnsi"/>
          <w:sz w:val="24"/>
          <w:szCs w:val="24"/>
        </w:rPr>
        <w:t>c</w:t>
      </w:r>
      <w:r w:rsidRPr="00D3541B">
        <w:rPr>
          <w:rFonts w:cstheme="minorHAnsi"/>
          <w:sz w:val="24"/>
          <w:szCs w:val="24"/>
        </w:rPr>
        <w:t xml:space="preserve">are </w:t>
      </w:r>
      <w:r w:rsidR="002E41D3">
        <w:rPr>
          <w:rFonts w:cstheme="minorHAnsi"/>
          <w:sz w:val="24"/>
          <w:szCs w:val="24"/>
        </w:rPr>
        <w:t>f</w:t>
      </w:r>
      <w:r w:rsidRPr="00D3541B">
        <w:rPr>
          <w:rFonts w:cstheme="minorHAnsi"/>
          <w:sz w:val="24"/>
          <w:szCs w:val="24"/>
        </w:rPr>
        <w:t>inancing</w:t>
      </w:r>
      <w:r w:rsidR="002E41D3">
        <w:rPr>
          <w:rFonts w:cstheme="minorHAnsi"/>
          <w:sz w:val="24"/>
          <w:szCs w:val="24"/>
        </w:rPr>
        <w:t xml:space="preserve"> at</w:t>
      </w:r>
      <w:r w:rsidR="004D6BD9">
        <w:rPr>
          <w:rFonts w:cstheme="minorHAnsi"/>
          <w:sz w:val="24"/>
          <w:szCs w:val="24"/>
        </w:rPr>
        <w:t xml:space="preserve"> the</w:t>
      </w:r>
      <w:r w:rsidR="002E41D3">
        <w:rPr>
          <w:rFonts w:cstheme="minorHAnsi"/>
          <w:sz w:val="24"/>
          <w:szCs w:val="24"/>
        </w:rPr>
        <w:t xml:space="preserve"> </w:t>
      </w:r>
      <w:r w:rsidRPr="00D3541B">
        <w:rPr>
          <w:rFonts w:cstheme="minorHAnsi"/>
          <w:sz w:val="24"/>
          <w:szCs w:val="24"/>
        </w:rPr>
        <w:t xml:space="preserve">New Jersey Department of Health. In this role, she managed and administered all activities and programs within the </w:t>
      </w:r>
      <w:r w:rsidR="002E41D3">
        <w:rPr>
          <w:rFonts w:cstheme="minorHAnsi"/>
          <w:sz w:val="24"/>
          <w:szCs w:val="24"/>
        </w:rPr>
        <w:t>o</w:t>
      </w:r>
      <w:r w:rsidRPr="00D3541B">
        <w:rPr>
          <w:rFonts w:cstheme="minorHAnsi"/>
          <w:sz w:val="24"/>
          <w:szCs w:val="24"/>
        </w:rPr>
        <w:t xml:space="preserve">ffice, including but not limited to </w:t>
      </w:r>
      <w:r w:rsidR="002E41D3">
        <w:rPr>
          <w:rFonts w:cstheme="minorHAnsi"/>
          <w:sz w:val="24"/>
          <w:szCs w:val="24"/>
        </w:rPr>
        <w:t>c</w:t>
      </w:r>
      <w:r w:rsidRPr="00D3541B">
        <w:rPr>
          <w:rFonts w:cstheme="minorHAnsi"/>
          <w:sz w:val="24"/>
          <w:szCs w:val="24"/>
        </w:rPr>
        <w:t xml:space="preserve">harity </w:t>
      </w:r>
      <w:r w:rsidR="002E41D3">
        <w:rPr>
          <w:rFonts w:cstheme="minorHAnsi"/>
          <w:sz w:val="24"/>
          <w:szCs w:val="24"/>
        </w:rPr>
        <w:t>c</w:t>
      </w:r>
      <w:r w:rsidRPr="00D3541B">
        <w:rPr>
          <w:rFonts w:cstheme="minorHAnsi"/>
          <w:sz w:val="24"/>
          <w:szCs w:val="24"/>
        </w:rPr>
        <w:t>are</w:t>
      </w:r>
      <w:r w:rsidR="002E41D3">
        <w:rPr>
          <w:rFonts w:cstheme="minorHAnsi"/>
          <w:sz w:val="24"/>
          <w:szCs w:val="24"/>
        </w:rPr>
        <w:t>;</w:t>
      </w:r>
      <w:r w:rsidRPr="00D3541B">
        <w:rPr>
          <w:rFonts w:cstheme="minorHAnsi"/>
          <w:sz w:val="24"/>
          <w:szCs w:val="24"/>
        </w:rPr>
        <w:t xml:space="preserve"> </w:t>
      </w:r>
      <w:r w:rsidR="002E41D3">
        <w:rPr>
          <w:rFonts w:cstheme="minorHAnsi"/>
          <w:sz w:val="24"/>
          <w:szCs w:val="24"/>
        </w:rPr>
        <w:t>g</w:t>
      </w:r>
      <w:r w:rsidRPr="00D3541B">
        <w:rPr>
          <w:rFonts w:cstheme="minorHAnsi"/>
          <w:sz w:val="24"/>
          <w:szCs w:val="24"/>
        </w:rPr>
        <w:t xml:space="preserve">raduate </w:t>
      </w:r>
      <w:r w:rsidR="002E41D3">
        <w:rPr>
          <w:rFonts w:cstheme="minorHAnsi"/>
          <w:sz w:val="24"/>
          <w:szCs w:val="24"/>
        </w:rPr>
        <w:t>m</w:t>
      </w:r>
      <w:r w:rsidRPr="00D3541B">
        <w:rPr>
          <w:rFonts w:cstheme="minorHAnsi"/>
          <w:sz w:val="24"/>
          <w:szCs w:val="24"/>
        </w:rPr>
        <w:t xml:space="preserve">edical </w:t>
      </w:r>
      <w:r w:rsidR="002E41D3">
        <w:rPr>
          <w:rFonts w:cstheme="minorHAnsi"/>
          <w:sz w:val="24"/>
          <w:szCs w:val="24"/>
        </w:rPr>
        <w:t>e</w:t>
      </w:r>
      <w:r w:rsidRPr="00D3541B">
        <w:rPr>
          <w:rFonts w:cstheme="minorHAnsi"/>
          <w:sz w:val="24"/>
          <w:szCs w:val="24"/>
        </w:rPr>
        <w:t>ducation</w:t>
      </w:r>
      <w:r w:rsidR="002E41D3">
        <w:rPr>
          <w:rFonts w:cstheme="minorHAnsi"/>
          <w:sz w:val="24"/>
          <w:szCs w:val="24"/>
        </w:rPr>
        <w:t>;</w:t>
      </w:r>
      <w:r w:rsidRPr="00D3541B">
        <w:rPr>
          <w:rFonts w:cstheme="minorHAnsi"/>
          <w:sz w:val="24"/>
          <w:szCs w:val="24"/>
        </w:rPr>
        <w:t xml:space="preserve"> </w:t>
      </w:r>
      <w:r w:rsidR="004D6BD9">
        <w:rPr>
          <w:rFonts w:cstheme="minorHAnsi"/>
          <w:sz w:val="24"/>
          <w:szCs w:val="24"/>
        </w:rPr>
        <w:t xml:space="preserve">and </w:t>
      </w:r>
      <w:r w:rsidRPr="00D3541B">
        <w:rPr>
          <w:rFonts w:cstheme="minorHAnsi"/>
          <w:sz w:val="24"/>
          <w:szCs w:val="24"/>
        </w:rPr>
        <w:t>additional and/or expanded hospital-based programs</w:t>
      </w:r>
      <w:r w:rsidR="002E41D3">
        <w:rPr>
          <w:rFonts w:cstheme="minorHAnsi"/>
          <w:sz w:val="24"/>
          <w:szCs w:val="24"/>
        </w:rPr>
        <w:t>,</w:t>
      </w:r>
      <w:r w:rsidRPr="00D3541B">
        <w:rPr>
          <w:rFonts w:cstheme="minorHAnsi"/>
          <w:sz w:val="24"/>
          <w:szCs w:val="24"/>
        </w:rPr>
        <w:t xml:space="preserve"> such as the Quality Improvement Program-New Jersey. Holmes holds a bachelor’s degree in criminal justice from California State University, Sacramento, and a juris doctor degree from University of the Pacific, McGeorge School of Law. She is a licensed California attorney.</w:t>
      </w:r>
    </w:p>
    <w:p w14:paraId="548393D2" w14:textId="77777777" w:rsidR="00955725" w:rsidRPr="00D3541B" w:rsidRDefault="00955725" w:rsidP="00D3541B">
      <w:pPr>
        <w:spacing w:after="0" w:line="276" w:lineRule="auto"/>
        <w:rPr>
          <w:rFonts w:cstheme="minorHAnsi"/>
          <w:sz w:val="24"/>
          <w:szCs w:val="24"/>
        </w:rPr>
      </w:pPr>
    </w:p>
    <w:p w14:paraId="56CABA40" w14:textId="19B96193" w:rsidR="00955725" w:rsidRPr="00D3541B" w:rsidRDefault="00955725" w:rsidP="00D3541B">
      <w:pPr>
        <w:spacing w:after="0" w:line="276" w:lineRule="auto"/>
        <w:rPr>
          <w:rFonts w:cstheme="minorHAnsi"/>
          <w:sz w:val="24"/>
          <w:szCs w:val="24"/>
        </w:rPr>
      </w:pPr>
      <w:r w:rsidRPr="00D3541B">
        <w:rPr>
          <w:rFonts w:cstheme="minorHAnsi"/>
          <w:b/>
          <w:bCs/>
          <w:sz w:val="24"/>
          <w:szCs w:val="24"/>
        </w:rPr>
        <w:t>Elaine Khoong, MD, MS,</w:t>
      </w:r>
      <w:r w:rsidRPr="00D3541B">
        <w:rPr>
          <w:rFonts w:cstheme="minorHAnsi"/>
          <w:sz w:val="24"/>
          <w:szCs w:val="24"/>
        </w:rPr>
        <w:t xml:space="preserve"> is </w:t>
      </w:r>
      <w:proofErr w:type="gramStart"/>
      <w:r w:rsidRPr="00D3541B">
        <w:rPr>
          <w:rFonts w:cstheme="minorHAnsi"/>
          <w:sz w:val="24"/>
          <w:szCs w:val="24"/>
        </w:rPr>
        <w:t>associate</w:t>
      </w:r>
      <w:proofErr w:type="gramEnd"/>
      <w:r w:rsidRPr="00D3541B">
        <w:rPr>
          <w:rFonts w:cstheme="minorHAnsi"/>
          <w:sz w:val="24"/>
          <w:szCs w:val="24"/>
        </w:rPr>
        <w:t xml:space="preserve"> professor of medicine at </w:t>
      </w:r>
      <w:r w:rsidR="002E41D3">
        <w:rPr>
          <w:rFonts w:cstheme="minorHAnsi"/>
          <w:sz w:val="24"/>
          <w:szCs w:val="24"/>
        </w:rPr>
        <w:t xml:space="preserve">the </w:t>
      </w:r>
      <w:r w:rsidRPr="00D3541B">
        <w:rPr>
          <w:rFonts w:cstheme="minorHAnsi"/>
          <w:sz w:val="24"/>
          <w:szCs w:val="24"/>
        </w:rPr>
        <w:t>UCSF</w:t>
      </w:r>
      <w:r w:rsidR="002E41D3">
        <w:rPr>
          <w:rFonts w:cstheme="minorHAnsi"/>
          <w:sz w:val="24"/>
          <w:szCs w:val="24"/>
        </w:rPr>
        <w:t xml:space="preserve"> School of Medicine</w:t>
      </w:r>
      <w:r w:rsidRPr="00D3541B">
        <w:rPr>
          <w:rFonts w:cstheme="minorHAnsi"/>
          <w:sz w:val="24"/>
          <w:szCs w:val="24"/>
        </w:rPr>
        <w:t xml:space="preserve">. She is a general internist and clinical informaticist </w:t>
      </w:r>
      <w:r w:rsidR="00225E0A" w:rsidRPr="00D3541B">
        <w:rPr>
          <w:rFonts w:cstheme="minorHAnsi"/>
          <w:sz w:val="24"/>
          <w:szCs w:val="24"/>
        </w:rPr>
        <w:t>at</w:t>
      </w:r>
      <w:r w:rsidR="00225E0A">
        <w:rPr>
          <w:rFonts w:cstheme="minorHAnsi"/>
          <w:sz w:val="24"/>
          <w:szCs w:val="24"/>
        </w:rPr>
        <w:t xml:space="preserve"> Zuckerberg San Francisco General Hospital and Trauma Center</w:t>
      </w:r>
      <w:r w:rsidRPr="00D3541B">
        <w:rPr>
          <w:rFonts w:cstheme="minorHAnsi"/>
          <w:sz w:val="24"/>
          <w:szCs w:val="24"/>
        </w:rPr>
        <w:t>, where she practices primary care and conducts health system-embedded research. Khoong is interested in leveraging technology and implementation science to increase health equity. Her research focuses on improving equity in hypertension and diabetes outcomes, advancing digital health equity and inclusion, and improving communication with patients who are language discordant with their care team. Khoong's research interests are driven by her experiences as a primary care clinician caring for diverse patients within a safety-net setting. She earned her MS and MD degrees from Washington University</w:t>
      </w:r>
      <w:r w:rsidR="002E41D3">
        <w:rPr>
          <w:rFonts w:cstheme="minorHAnsi"/>
          <w:sz w:val="24"/>
          <w:szCs w:val="24"/>
        </w:rPr>
        <w:t xml:space="preserve"> in </w:t>
      </w:r>
      <w:r w:rsidRPr="00D3541B">
        <w:rPr>
          <w:rFonts w:cstheme="minorHAnsi"/>
          <w:sz w:val="24"/>
          <w:szCs w:val="24"/>
        </w:rPr>
        <w:t xml:space="preserve">St Louis, MO, and BS degrees from </w:t>
      </w:r>
      <w:r w:rsidR="002E41D3">
        <w:rPr>
          <w:rFonts w:cstheme="minorHAnsi"/>
          <w:sz w:val="24"/>
          <w:szCs w:val="24"/>
        </w:rPr>
        <w:t xml:space="preserve">the </w:t>
      </w:r>
      <w:r w:rsidRPr="00D3541B">
        <w:rPr>
          <w:rFonts w:cstheme="minorHAnsi"/>
          <w:sz w:val="24"/>
          <w:szCs w:val="24"/>
        </w:rPr>
        <w:t>University of Pennsylvania.</w:t>
      </w:r>
    </w:p>
    <w:p w14:paraId="225ED082" w14:textId="77777777" w:rsidR="00955725" w:rsidRPr="00D3541B" w:rsidRDefault="00955725" w:rsidP="00D3541B">
      <w:pPr>
        <w:spacing w:after="0" w:line="276" w:lineRule="auto"/>
        <w:rPr>
          <w:rFonts w:cstheme="minorHAnsi"/>
          <w:b/>
          <w:bCs/>
          <w:sz w:val="24"/>
          <w:szCs w:val="24"/>
        </w:rPr>
      </w:pPr>
    </w:p>
    <w:p w14:paraId="29D250CD" w14:textId="6610C0F2" w:rsidR="00634C28" w:rsidRPr="00D3541B" w:rsidRDefault="00634C28" w:rsidP="00D3541B">
      <w:pPr>
        <w:spacing w:line="276" w:lineRule="auto"/>
        <w:contextualSpacing/>
        <w:rPr>
          <w:rFonts w:cstheme="minorHAnsi"/>
          <w:sz w:val="24"/>
          <w:szCs w:val="24"/>
        </w:rPr>
      </w:pPr>
      <w:bookmarkStart w:id="4" w:name="_Hlk187687079"/>
      <w:r w:rsidRPr="00D3541B">
        <w:rPr>
          <w:rFonts w:cstheme="minorHAnsi"/>
          <w:b/>
          <w:bCs/>
          <w:sz w:val="24"/>
          <w:szCs w:val="24"/>
        </w:rPr>
        <w:t>Mei Wa Kwong, JD</w:t>
      </w:r>
      <w:r w:rsidR="00BC1609">
        <w:rPr>
          <w:rFonts w:cstheme="minorHAnsi"/>
          <w:b/>
          <w:bCs/>
          <w:sz w:val="24"/>
          <w:szCs w:val="24"/>
        </w:rPr>
        <w:t>,</w:t>
      </w:r>
      <w:r w:rsidRPr="00D3541B">
        <w:rPr>
          <w:rFonts w:cstheme="minorHAnsi"/>
          <w:sz w:val="24"/>
          <w:szCs w:val="24"/>
        </w:rPr>
        <w:t xml:space="preserve"> has over two decades of experience in state and federal policy work. She is the executive director for the Center for Connected Health Policy (CCHP), the federally designated National Telehealth Policy Resource Center. She has written policy briefs</w:t>
      </w:r>
      <w:r w:rsidR="002E41D3">
        <w:rPr>
          <w:rFonts w:cstheme="minorHAnsi"/>
          <w:sz w:val="24"/>
          <w:szCs w:val="24"/>
        </w:rPr>
        <w:t>;</w:t>
      </w:r>
      <w:r w:rsidRPr="00D3541B">
        <w:rPr>
          <w:rFonts w:cstheme="minorHAnsi"/>
          <w:sz w:val="24"/>
          <w:szCs w:val="24"/>
        </w:rPr>
        <w:t xml:space="preserve"> crafted state legislation</w:t>
      </w:r>
      <w:r w:rsidR="002E41D3">
        <w:rPr>
          <w:rFonts w:cstheme="minorHAnsi"/>
          <w:sz w:val="24"/>
          <w:szCs w:val="24"/>
        </w:rPr>
        <w:t>;</w:t>
      </w:r>
      <w:r w:rsidRPr="00D3541B">
        <w:rPr>
          <w:rFonts w:cstheme="minorHAnsi"/>
          <w:sz w:val="24"/>
          <w:szCs w:val="24"/>
        </w:rPr>
        <w:t xml:space="preserve"> led coalition efforts on a variety of issues</w:t>
      </w:r>
      <w:r w:rsidR="002E41D3">
        <w:rPr>
          <w:rFonts w:cstheme="minorHAnsi"/>
          <w:sz w:val="24"/>
          <w:szCs w:val="24"/>
        </w:rPr>
        <w:t>;</w:t>
      </w:r>
      <w:r w:rsidRPr="00D3541B">
        <w:rPr>
          <w:rFonts w:cstheme="minorHAnsi"/>
          <w:sz w:val="24"/>
          <w:szCs w:val="24"/>
        </w:rPr>
        <w:t xml:space="preserve"> and assisted states in their telehealth efforts, particularly in Medicaid and public health. </w:t>
      </w:r>
    </w:p>
    <w:p w14:paraId="0472864B" w14:textId="77777777" w:rsidR="00634C28" w:rsidRPr="00D3541B" w:rsidRDefault="00634C28" w:rsidP="00D3541B">
      <w:pPr>
        <w:spacing w:line="276" w:lineRule="auto"/>
        <w:contextualSpacing/>
        <w:rPr>
          <w:rFonts w:cstheme="minorHAnsi"/>
          <w:sz w:val="24"/>
          <w:szCs w:val="24"/>
        </w:rPr>
      </w:pPr>
    </w:p>
    <w:p w14:paraId="3896991A" w14:textId="3806E12F" w:rsidR="00634C28" w:rsidRPr="00D3541B" w:rsidRDefault="00634C28" w:rsidP="00D3541B">
      <w:pPr>
        <w:spacing w:line="276" w:lineRule="auto"/>
        <w:contextualSpacing/>
        <w:rPr>
          <w:rFonts w:cstheme="minorHAnsi"/>
          <w:sz w:val="24"/>
          <w:szCs w:val="24"/>
        </w:rPr>
      </w:pPr>
      <w:r w:rsidRPr="00D3541B">
        <w:rPr>
          <w:rFonts w:cstheme="minorHAnsi"/>
          <w:sz w:val="24"/>
          <w:szCs w:val="24"/>
        </w:rPr>
        <w:t xml:space="preserve">Kwong is recognized as a national expert on telehealth policy. She helped create the model statute language that became the basis of the 2011 California state legislation that updated California telehealth law, published articles on telehealth and telehealth policy in peer reviewed journals, and </w:t>
      </w:r>
      <w:r w:rsidR="002E41D3">
        <w:rPr>
          <w:rFonts w:cstheme="minorHAnsi"/>
          <w:sz w:val="24"/>
          <w:szCs w:val="24"/>
        </w:rPr>
        <w:t xml:space="preserve">co-created </w:t>
      </w:r>
      <w:r w:rsidRPr="00D3541B">
        <w:rPr>
          <w:rFonts w:cstheme="minorHAnsi"/>
          <w:sz w:val="24"/>
          <w:szCs w:val="24"/>
        </w:rPr>
        <w:t xml:space="preserve">CCHP’s 50 State Medicaid Telehealth Reimbursement Survey. She has been consulted by state and federal lawmakers on telehealth legislation and policy and has spoken </w:t>
      </w:r>
      <w:r w:rsidR="002E41D3">
        <w:rPr>
          <w:rFonts w:cstheme="minorHAnsi"/>
          <w:sz w:val="24"/>
          <w:szCs w:val="24"/>
        </w:rPr>
        <w:t>on telehealth to audiences</w:t>
      </w:r>
      <w:r w:rsidRPr="00D3541B">
        <w:rPr>
          <w:rFonts w:cstheme="minorHAnsi"/>
          <w:sz w:val="24"/>
          <w:szCs w:val="24"/>
        </w:rPr>
        <w:t xml:space="preserve"> including health industry executives, physicians, journalists, attorneys, and national organizations. </w:t>
      </w:r>
    </w:p>
    <w:p w14:paraId="047C5A95" w14:textId="77777777" w:rsidR="00634C28" w:rsidRPr="00D3541B" w:rsidRDefault="00634C28" w:rsidP="00D3541B">
      <w:pPr>
        <w:spacing w:line="276" w:lineRule="auto"/>
        <w:contextualSpacing/>
        <w:rPr>
          <w:rFonts w:cstheme="minorHAnsi"/>
          <w:sz w:val="24"/>
          <w:szCs w:val="24"/>
        </w:rPr>
      </w:pPr>
    </w:p>
    <w:p w14:paraId="232981ED" w14:textId="52A083E4" w:rsidR="002A514F" w:rsidRPr="00D3541B" w:rsidRDefault="00634C28" w:rsidP="00D3541B">
      <w:pPr>
        <w:spacing w:line="276" w:lineRule="auto"/>
        <w:contextualSpacing/>
        <w:rPr>
          <w:rFonts w:cstheme="minorHAnsi"/>
          <w:sz w:val="24"/>
          <w:szCs w:val="24"/>
        </w:rPr>
      </w:pPr>
      <w:r w:rsidRPr="00D3541B">
        <w:rPr>
          <w:rFonts w:cstheme="minorHAnsi"/>
          <w:sz w:val="24"/>
          <w:szCs w:val="24"/>
        </w:rPr>
        <w:lastRenderedPageBreak/>
        <w:t xml:space="preserve">Prior to joining CCHP, Kwong was </w:t>
      </w:r>
      <w:r w:rsidR="004D6BD9">
        <w:rPr>
          <w:rFonts w:cstheme="minorHAnsi"/>
          <w:sz w:val="24"/>
          <w:szCs w:val="24"/>
        </w:rPr>
        <w:t xml:space="preserve">a </w:t>
      </w:r>
      <w:r w:rsidRPr="00D3541B">
        <w:rPr>
          <w:rFonts w:cstheme="minorHAnsi"/>
          <w:sz w:val="24"/>
          <w:szCs w:val="24"/>
        </w:rPr>
        <w:t xml:space="preserve">policy analyst for </w:t>
      </w:r>
      <w:r w:rsidR="004D6BD9">
        <w:rPr>
          <w:rFonts w:cstheme="minorHAnsi"/>
          <w:sz w:val="24"/>
          <w:szCs w:val="24"/>
        </w:rPr>
        <w:t xml:space="preserve">the </w:t>
      </w:r>
      <w:r w:rsidRPr="00D3541B">
        <w:rPr>
          <w:rFonts w:cstheme="minorHAnsi"/>
          <w:sz w:val="24"/>
          <w:szCs w:val="24"/>
        </w:rPr>
        <w:t>Children’s Home Society of California, where she worked on education and early childhood issues</w:t>
      </w:r>
      <w:r w:rsidR="004D6BD9">
        <w:rPr>
          <w:rFonts w:cstheme="minorHAnsi"/>
          <w:sz w:val="24"/>
          <w:szCs w:val="24"/>
        </w:rPr>
        <w:t xml:space="preserve"> and</w:t>
      </w:r>
      <w:r w:rsidRPr="00D3541B">
        <w:rPr>
          <w:rFonts w:cstheme="minorHAnsi"/>
          <w:sz w:val="24"/>
          <w:szCs w:val="24"/>
        </w:rPr>
        <w:t xml:space="preserve"> was recognized for her work by the Child Development Policy Institute. Kwong is a graduate of the George Washington University Law School and has a BA in International Affairs</w:t>
      </w:r>
      <w:r w:rsidR="002A514F" w:rsidRPr="00D3541B">
        <w:rPr>
          <w:rFonts w:cstheme="minorHAnsi"/>
          <w:sz w:val="24"/>
          <w:szCs w:val="24"/>
        </w:rPr>
        <w:t>.</w:t>
      </w:r>
    </w:p>
    <w:p w14:paraId="0A6A30AD" w14:textId="77777777" w:rsidR="002A514F" w:rsidRPr="00D3541B" w:rsidRDefault="002A514F" w:rsidP="00D3541B">
      <w:pPr>
        <w:spacing w:after="0" w:line="276" w:lineRule="auto"/>
        <w:rPr>
          <w:rFonts w:cstheme="minorHAnsi"/>
          <w:sz w:val="24"/>
          <w:szCs w:val="24"/>
        </w:rPr>
      </w:pPr>
    </w:p>
    <w:bookmarkEnd w:id="4"/>
    <w:p w14:paraId="63CACB48" w14:textId="66A1AF59" w:rsidR="00FD15CF" w:rsidRDefault="00955725" w:rsidP="00D3541B">
      <w:pPr>
        <w:spacing w:after="0" w:line="276" w:lineRule="auto"/>
        <w:rPr>
          <w:rFonts w:cstheme="minorHAnsi"/>
          <w:sz w:val="24"/>
          <w:szCs w:val="24"/>
        </w:rPr>
      </w:pPr>
      <w:r w:rsidRPr="00D3541B">
        <w:rPr>
          <w:rFonts w:cstheme="minorHAnsi"/>
          <w:b/>
          <w:bCs/>
          <w:sz w:val="24"/>
          <w:szCs w:val="24"/>
        </w:rPr>
        <w:t>Barbara Rubino, MD,</w:t>
      </w:r>
      <w:r w:rsidRPr="00D3541B">
        <w:rPr>
          <w:rFonts w:cstheme="minorHAnsi"/>
          <w:sz w:val="24"/>
          <w:szCs w:val="24"/>
        </w:rPr>
        <w:t xml:space="preserve"> is a board-certified internal medicine physician and primary care doctor who currently serves as the associate chief medical officer at Covered California. She started her career in primary care </w:t>
      </w:r>
      <w:r w:rsidR="004D6BD9" w:rsidRPr="00D3541B">
        <w:rPr>
          <w:rFonts w:cstheme="minorHAnsi"/>
          <w:sz w:val="24"/>
          <w:szCs w:val="24"/>
        </w:rPr>
        <w:t xml:space="preserve">as a </w:t>
      </w:r>
      <w:proofErr w:type="gramStart"/>
      <w:r w:rsidR="004D6BD9" w:rsidRPr="00D3541B">
        <w:rPr>
          <w:rFonts w:cstheme="minorHAnsi"/>
          <w:sz w:val="24"/>
          <w:szCs w:val="24"/>
        </w:rPr>
        <w:t>clinic</w:t>
      </w:r>
      <w:proofErr w:type="gramEnd"/>
      <w:r w:rsidR="004D6BD9" w:rsidRPr="00D3541B">
        <w:rPr>
          <w:rFonts w:cstheme="minorHAnsi"/>
          <w:sz w:val="24"/>
          <w:szCs w:val="24"/>
        </w:rPr>
        <w:t xml:space="preserve"> medical director </w:t>
      </w:r>
      <w:r w:rsidRPr="00D3541B">
        <w:rPr>
          <w:rFonts w:cstheme="minorHAnsi"/>
          <w:sz w:val="24"/>
          <w:szCs w:val="24"/>
        </w:rPr>
        <w:t>with the Los Angeles Department of Health Services</w:t>
      </w:r>
      <w:r w:rsidR="004D6BD9">
        <w:rPr>
          <w:rFonts w:cstheme="minorHAnsi"/>
          <w:sz w:val="24"/>
          <w:szCs w:val="24"/>
        </w:rPr>
        <w:t>, where she</w:t>
      </w:r>
      <w:r w:rsidRPr="00D3541B">
        <w:rPr>
          <w:rFonts w:cstheme="minorHAnsi"/>
          <w:sz w:val="24"/>
          <w:szCs w:val="24"/>
        </w:rPr>
        <w:t xml:space="preserve"> oversaw quality programs and the integration of behavioral and social health services into the primary care setting. </w:t>
      </w:r>
    </w:p>
    <w:p w14:paraId="7ED9A25D" w14:textId="77777777" w:rsidR="00FD15CF" w:rsidRDefault="00FD15CF" w:rsidP="00D3541B">
      <w:pPr>
        <w:spacing w:after="0" w:line="276" w:lineRule="auto"/>
        <w:rPr>
          <w:rFonts w:cstheme="minorHAnsi"/>
          <w:sz w:val="24"/>
          <w:szCs w:val="24"/>
        </w:rPr>
      </w:pPr>
    </w:p>
    <w:p w14:paraId="3A5816B9" w14:textId="5F378E7A" w:rsidR="00955725" w:rsidRPr="00D3541B" w:rsidRDefault="00955725" w:rsidP="00D3541B">
      <w:pPr>
        <w:spacing w:after="0" w:line="276" w:lineRule="auto"/>
        <w:rPr>
          <w:rFonts w:cstheme="minorHAnsi"/>
          <w:sz w:val="24"/>
          <w:szCs w:val="24"/>
        </w:rPr>
      </w:pPr>
      <w:r w:rsidRPr="00D3541B">
        <w:rPr>
          <w:rFonts w:cstheme="minorHAnsi"/>
          <w:sz w:val="24"/>
          <w:szCs w:val="24"/>
        </w:rPr>
        <w:t xml:space="preserve">Prior to joining Covered California, Rubino worked </w:t>
      </w:r>
      <w:r w:rsidR="006B0E78" w:rsidRPr="00D3541B">
        <w:rPr>
          <w:rFonts w:cstheme="minorHAnsi"/>
          <w:sz w:val="24"/>
          <w:szCs w:val="24"/>
        </w:rPr>
        <w:t xml:space="preserve">as senior medical director for clinical strategy </w:t>
      </w:r>
      <w:r w:rsidRPr="00D3541B">
        <w:rPr>
          <w:rFonts w:cstheme="minorHAnsi"/>
          <w:sz w:val="24"/>
          <w:szCs w:val="24"/>
        </w:rPr>
        <w:t>at Oscar Health, where she designed the model for Virtual Primary Care as well as the quality and population health programs that serve patients and members on health benefits exchanges across the nation. This gave her a unique perspective and understanding of the opportunities and needs of patients who receive coverage through the exchanges, which she brings to her work at Covered California. Rubino has a relentless focus on primary care access, high quality and equitable outcomes, and innovative approaches to quality delivery and measurement. Her broad perspective from across the health</w:t>
      </w:r>
      <w:r w:rsidR="006B0E78">
        <w:rPr>
          <w:rFonts w:cstheme="minorHAnsi"/>
          <w:sz w:val="24"/>
          <w:szCs w:val="24"/>
        </w:rPr>
        <w:t xml:space="preserve"> </w:t>
      </w:r>
      <w:r w:rsidRPr="00D3541B">
        <w:rPr>
          <w:rFonts w:cstheme="minorHAnsi"/>
          <w:sz w:val="24"/>
          <w:szCs w:val="24"/>
        </w:rPr>
        <w:t>care industry is built upon a foundation of excellence in direct care delivery, as well as experience working with payers and within health tech.</w:t>
      </w:r>
    </w:p>
    <w:p w14:paraId="606C7924" w14:textId="77777777" w:rsidR="00955725" w:rsidRPr="00D3541B" w:rsidRDefault="00955725" w:rsidP="00D3541B">
      <w:pPr>
        <w:spacing w:after="0" w:line="276" w:lineRule="auto"/>
        <w:rPr>
          <w:rFonts w:cstheme="minorHAnsi"/>
          <w:sz w:val="24"/>
          <w:szCs w:val="24"/>
        </w:rPr>
      </w:pPr>
    </w:p>
    <w:p w14:paraId="16AAD57A" w14:textId="23DA5C71" w:rsidR="00B22A21" w:rsidRPr="00D3541B" w:rsidRDefault="00955725" w:rsidP="00D3541B">
      <w:pPr>
        <w:spacing w:after="0" w:line="276" w:lineRule="auto"/>
        <w:rPr>
          <w:rFonts w:eastAsia="Times New Roman" w:cstheme="minorHAnsi"/>
          <w:color w:val="000000" w:themeColor="text1"/>
          <w:sz w:val="24"/>
          <w:szCs w:val="24"/>
        </w:rPr>
      </w:pPr>
      <w:r w:rsidRPr="00D3541B">
        <w:rPr>
          <w:rFonts w:cstheme="minorHAnsi"/>
          <w:b/>
          <w:bCs/>
          <w:sz w:val="24"/>
          <w:szCs w:val="24"/>
        </w:rPr>
        <w:t>Mark Schweyer, MBA,</w:t>
      </w:r>
      <w:r w:rsidRPr="00D3541B">
        <w:rPr>
          <w:rFonts w:cstheme="minorHAnsi"/>
          <w:sz w:val="24"/>
          <w:szCs w:val="24"/>
        </w:rPr>
        <w:t xml:space="preserve"> is the director of telehealth programs at Health Net of California/</w:t>
      </w:r>
      <w:r w:rsidR="0058727D" w:rsidRPr="00D3541B">
        <w:rPr>
          <w:rFonts w:cstheme="minorHAnsi"/>
          <w:sz w:val="24"/>
          <w:szCs w:val="24"/>
        </w:rPr>
        <w:t xml:space="preserve"> </w:t>
      </w:r>
      <w:r w:rsidRPr="00D3541B">
        <w:rPr>
          <w:rFonts w:cstheme="minorHAnsi"/>
          <w:sz w:val="24"/>
          <w:szCs w:val="24"/>
        </w:rPr>
        <w:t>Centene Corporation. He has over 30 years of health care experience</w:t>
      </w:r>
      <w:r w:rsidR="006B0E78">
        <w:rPr>
          <w:rFonts w:cstheme="minorHAnsi"/>
          <w:sz w:val="24"/>
          <w:szCs w:val="24"/>
        </w:rPr>
        <w:t xml:space="preserve">, </w:t>
      </w:r>
      <w:r w:rsidRPr="00D3541B">
        <w:rPr>
          <w:rFonts w:cstheme="minorHAnsi"/>
          <w:sz w:val="24"/>
          <w:szCs w:val="24"/>
        </w:rPr>
        <w:t xml:space="preserve">including over 20 years working in telehealth systems. Schweyer offers a unique and well-rounded perspective after managing telehealth operations in </w:t>
      </w:r>
      <w:proofErr w:type="gramStart"/>
      <w:r w:rsidRPr="00D3541B">
        <w:rPr>
          <w:rFonts w:cstheme="minorHAnsi"/>
          <w:sz w:val="24"/>
          <w:szCs w:val="24"/>
        </w:rPr>
        <w:t>a number of</w:t>
      </w:r>
      <w:proofErr w:type="gramEnd"/>
      <w:r w:rsidRPr="00D3541B">
        <w:rPr>
          <w:rFonts w:cstheme="minorHAnsi"/>
          <w:sz w:val="24"/>
          <w:szCs w:val="24"/>
        </w:rPr>
        <w:t xml:space="preserve"> settings</w:t>
      </w:r>
      <w:r w:rsidR="006B0E78">
        <w:rPr>
          <w:rFonts w:cstheme="minorHAnsi"/>
          <w:sz w:val="24"/>
          <w:szCs w:val="24"/>
        </w:rPr>
        <w:t>,</w:t>
      </w:r>
      <w:r w:rsidRPr="00D3541B">
        <w:rPr>
          <w:rFonts w:cstheme="minorHAnsi"/>
          <w:sz w:val="24"/>
          <w:szCs w:val="24"/>
        </w:rPr>
        <w:t xml:space="preserve"> including primary care, inpatient, skilled nursing, remote patient monitoring</w:t>
      </w:r>
      <w:r w:rsidR="0058727D" w:rsidRPr="00D3541B">
        <w:rPr>
          <w:rFonts w:cstheme="minorHAnsi"/>
          <w:sz w:val="24"/>
          <w:szCs w:val="24"/>
        </w:rPr>
        <w:t>,</w:t>
      </w:r>
      <w:r w:rsidRPr="00D3541B">
        <w:rPr>
          <w:rFonts w:cstheme="minorHAnsi"/>
          <w:sz w:val="24"/>
          <w:szCs w:val="24"/>
        </w:rPr>
        <w:t xml:space="preserve"> and emergency room settings. His programmatic leadership experience has included a large number of specialty disciplines and care delivery models. Additionally, he has led telehealth programs from originating sites</w:t>
      </w:r>
      <w:r w:rsidR="0058727D" w:rsidRPr="00D3541B">
        <w:rPr>
          <w:rFonts w:cstheme="minorHAnsi"/>
          <w:sz w:val="24"/>
          <w:szCs w:val="24"/>
        </w:rPr>
        <w:t xml:space="preserve"> and</w:t>
      </w:r>
      <w:r w:rsidRPr="00D3541B">
        <w:rPr>
          <w:rFonts w:cstheme="minorHAnsi"/>
          <w:sz w:val="24"/>
          <w:szCs w:val="24"/>
        </w:rPr>
        <w:t xml:space="preserve"> distant-site specialty care groups and currently </w:t>
      </w:r>
      <w:r w:rsidR="00FD15CF">
        <w:rPr>
          <w:rFonts w:cstheme="minorHAnsi"/>
          <w:sz w:val="24"/>
          <w:szCs w:val="24"/>
        </w:rPr>
        <w:t xml:space="preserve">leads </w:t>
      </w:r>
      <w:r w:rsidRPr="00D3541B">
        <w:rPr>
          <w:rFonts w:cstheme="minorHAnsi"/>
          <w:sz w:val="24"/>
          <w:szCs w:val="24"/>
        </w:rPr>
        <w:t xml:space="preserve">from within the health care insurance industry. Schweyer has a passion for developing and leveraging innovative technologies and programs that promote access and capacity to quality health care in remote and frontier communities. Schweyer earned </w:t>
      </w:r>
      <w:r w:rsidR="0058727D" w:rsidRPr="00D3541B">
        <w:rPr>
          <w:rFonts w:cstheme="minorHAnsi"/>
          <w:sz w:val="24"/>
          <w:szCs w:val="24"/>
        </w:rPr>
        <w:t xml:space="preserve">both </w:t>
      </w:r>
      <w:r w:rsidRPr="00D3541B">
        <w:rPr>
          <w:rFonts w:cstheme="minorHAnsi"/>
          <w:sz w:val="24"/>
          <w:szCs w:val="24"/>
        </w:rPr>
        <w:t>a bachelor’s degree in science in nursing and a master</w:t>
      </w:r>
      <w:r w:rsidR="006B0E78">
        <w:rPr>
          <w:rFonts w:cstheme="minorHAnsi"/>
          <w:sz w:val="24"/>
          <w:szCs w:val="24"/>
        </w:rPr>
        <w:t>’s degree</w:t>
      </w:r>
      <w:r w:rsidRPr="00D3541B">
        <w:rPr>
          <w:rFonts w:cstheme="minorHAnsi"/>
          <w:sz w:val="24"/>
          <w:szCs w:val="24"/>
        </w:rPr>
        <w:t xml:space="preserve"> </w:t>
      </w:r>
      <w:r w:rsidR="006B0E78">
        <w:rPr>
          <w:rFonts w:cstheme="minorHAnsi"/>
          <w:sz w:val="24"/>
          <w:szCs w:val="24"/>
        </w:rPr>
        <w:t xml:space="preserve">in </w:t>
      </w:r>
      <w:r w:rsidRPr="00D3541B">
        <w:rPr>
          <w:rFonts w:cstheme="minorHAnsi"/>
          <w:sz w:val="24"/>
          <w:szCs w:val="24"/>
        </w:rPr>
        <w:t>business administration from Grand Canyon University.</w:t>
      </w:r>
    </w:p>
    <w:sectPr w:rsidR="00B22A21" w:rsidRPr="00D3541B" w:rsidSect="0096039A">
      <w:footerReference w:type="default" r:id="rId8"/>
      <w:headerReference w:type="first" r:id="rId9"/>
      <w:footerReference w:type="first" r:id="rId10"/>
      <w:pgSz w:w="12240" w:h="15840"/>
      <w:pgMar w:top="1152" w:right="1440" w:bottom="1440" w:left="1440" w:header="118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101B" w14:textId="77777777" w:rsidR="00586F31" w:rsidRDefault="00586F31">
      <w:pPr>
        <w:spacing w:after="0" w:line="240" w:lineRule="auto"/>
      </w:pPr>
      <w:r>
        <w:separator/>
      </w:r>
    </w:p>
  </w:endnote>
  <w:endnote w:type="continuationSeparator" w:id="0">
    <w:p w14:paraId="60C84375" w14:textId="77777777" w:rsidR="00586F31" w:rsidRDefault="0058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5155"/>
      <w:docPartObj>
        <w:docPartGallery w:val="Page Numbers (Bottom of Page)"/>
        <w:docPartUnique/>
      </w:docPartObj>
    </w:sdtPr>
    <w:sdtEndPr>
      <w:rPr>
        <w:noProof/>
      </w:rPr>
    </w:sdtEndPr>
    <w:sdtContent>
      <w:p w14:paraId="686C85FA" w14:textId="4E6A1742" w:rsidR="00831F5C" w:rsidRDefault="00831F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3533"/>
      <w:docPartObj>
        <w:docPartGallery w:val="Page Numbers (Bottom of Page)"/>
        <w:docPartUnique/>
      </w:docPartObj>
    </w:sdtPr>
    <w:sdtEndPr>
      <w:rPr>
        <w:noProof/>
      </w:rPr>
    </w:sdtEndPr>
    <w:sdtContent>
      <w:p w14:paraId="232F02FA" w14:textId="43402EA4" w:rsidR="0096039A" w:rsidRDefault="00960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021A" w14:textId="77777777" w:rsidR="00586F31" w:rsidRDefault="00586F31">
      <w:pPr>
        <w:spacing w:after="0" w:line="240" w:lineRule="auto"/>
      </w:pPr>
      <w:r>
        <w:separator/>
      </w:r>
    </w:p>
  </w:footnote>
  <w:footnote w:type="continuationSeparator" w:id="0">
    <w:p w14:paraId="29FE6B71" w14:textId="77777777" w:rsidR="00586F31" w:rsidRDefault="00586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D743" w14:textId="4A2B10CC" w:rsidR="0096039A" w:rsidRPr="0096039A" w:rsidRDefault="0096039A" w:rsidP="0096039A">
    <w:pPr>
      <w:pStyle w:val="Header"/>
      <w:tabs>
        <w:tab w:val="clear" w:pos="4680"/>
        <w:tab w:val="clear" w:pos="9360"/>
        <w:tab w:val="left" w:pos="2835"/>
      </w:tabs>
    </w:pPr>
    <w:r>
      <w:rPr>
        <w:noProof/>
      </w:rPr>
      <w:drawing>
        <wp:anchor distT="0" distB="0" distL="114300" distR="114300" simplePos="0" relativeHeight="251658240" behindDoc="1" locked="0" layoutInCell="1" allowOverlap="1" wp14:anchorId="0EBEB37D" wp14:editId="6F8D8287">
          <wp:simplePos x="0" y="0"/>
          <wp:positionH relativeFrom="column">
            <wp:posOffset>1009650</wp:posOffset>
          </wp:positionH>
          <wp:positionV relativeFrom="paragraph">
            <wp:posOffset>-609600</wp:posOffset>
          </wp:positionV>
          <wp:extent cx="3743325" cy="1146810"/>
          <wp:effectExtent l="0" t="0" r="9525" b="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3325" cy="1146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1DE7"/>
    <w:multiLevelType w:val="hybridMultilevel"/>
    <w:tmpl w:val="D64A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C16BD"/>
    <w:multiLevelType w:val="hybridMultilevel"/>
    <w:tmpl w:val="40B6154A"/>
    <w:lvl w:ilvl="0" w:tplc="4E9888D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854877">
    <w:abstractNumId w:val="0"/>
  </w:num>
  <w:num w:numId="2" w16cid:durableId="16109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2D"/>
    <w:rsid w:val="00001846"/>
    <w:rsid w:val="00006100"/>
    <w:rsid w:val="000154F1"/>
    <w:rsid w:val="00021AD1"/>
    <w:rsid w:val="00033029"/>
    <w:rsid w:val="00033F69"/>
    <w:rsid w:val="000361B4"/>
    <w:rsid w:val="00041B6F"/>
    <w:rsid w:val="000422F9"/>
    <w:rsid w:val="00045A4A"/>
    <w:rsid w:val="00066D10"/>
    <w:rsid w:val="000702DA"/>
    <w:rsid w:val="0007088A"/>
    <w:rsid w:val="0007182D"/>
    <w:rsid w:val="00073E7D"/>
    <w:rsid w:val="00074D5E"/>
    <w:rsid w:val="0008542B"/>
    <w:rsid w:val="00086552"/>
    <w:rsid w:val="00090BF7"/>
    <w:rsid w:val="00097D1F"/>
    <w:rsid w:val="000A43B2"/>
    <w:rsid w:val="000A7E81"/>
    <w:rsid w:val="000B13BB"/>
    <w:rsid w:val="000B59D6"/>
    <w:rsid w:val="000C55E1"/>
    <w:rsid w:val="000F699C"/>
    <w:rsid w:val="00105681"/>
    <w:rsid w:val="00112FD8"/>
    <w:rsid w:val="00130554"/>
    <w:rsid w:val="0014129D"/>
    <w:rsid w:val="00142D4D"/>
    <w:rsid w:val="00145417"/>
    <w:rsid w:val="001474CA"/>
    <w:rsid w:val="001518F5"/>
    <w:rsid w:val="00153F8E"/>
    <w:rsid w:val="001557A5"/>
    <w:rsid w:val="00156EA0"/>
    <w:rsid w:val="0015705C"/>
    <w:rsid w:val="00170935"/>
    <w:rsid w:val="0017266C"/>
    <w:rsid w:val="00185EFF"/>
    <w:rsid w:val="001A0F07"/>
    <w:rsid w:val="001A16ED"/>
    <w:rsid w:val="001B22DC"/>
    <w:rsid w:val="001B4272"/>
    <w:rsid w:val="001C15B7"/>
    <w:rsid w:val="001C5C94"/>
    <w:rsid w:val="001D3AFF"/>
    <w:rsid w:val="001E1152"/>
    <w:rsid w:val="001E1EE9"/>
    <w:rsid w:val="001E32DB"/>
    <w:rsid w:val="001E4015"/>
    <w:rsid w:val="001E47D1"/>
    <w:rsid w:val="001E5634"/>
    <w:rsid w:val="001F1CBC"/>
    <w:rsid w:val="00201C38"/>
    <w:rsid w:val="00205294"/>
    <w:rsid w:val="00206940"/>
    <w:rsid w:val="00220E23"/>
    <w:rsid w:val="00225E0A"/>
    <w:rsid w:val="00226187"/>
    <w:rsid w:val="002322A5"/>
    <w:rsid w:val="00232683"/>
    <w:rsid w:val="002372E2"/>
    <w:rsid w:val="0023771E"/>
    <w:rsid w:val="00237882"/>
    <w:rsid w:val="00243CC3"/>
    <w:rsid w:val="00244737"/>
    <w:rsid w:val="0025151F"/>
    <w:rsid w:val="00257F9F"/>
    <w:rsid w:val="00266249"/>
    <w:rsid w:val="00270489"/>
    <w:rsid w:val="00271882"/>
    <w:rsid w:val="00273DF9"/>
    <w:rsid w:val="00284B93"/>
    <w:rsid w:val="002858BB"/>
    <w:rsid w:val="00291AFF"/>
    <w:rsid w:val="00292403"/>
    <w:rsid w:val="00292E2E"/>
    <w:rsid w:val="00295412"/>
    <w:rsid w:val="00296388"/>
    <w:rsid w:val="002A4CBE"/>
    <w:rsid w:val="002A514F"/>
    <w:rsid w:val="002B04AA"/>
    <w:rsid w:val="002B6303"/>
    <w:rsid w:val="002C08E2"/>
    <w:rsid w:val="002C0C8D"/>
    <w:rsid w:val="002C0EAC"/>
    <w:rsid w:val="002D2562"/>
    <w:rsid w:val="002E0562"/>
    <w:rsid w:val="002E121D"/>
    <w:rsid w:val="002E3E02"/>
    <w:rsid w:val="002E41D3"/>
    <w:rsid w:val="00307F8D"/>
    <w:rsid w:val="00310B69"/>
    <w:rsid w:val="00310DCE"/>
    <w:rsid w:val="003229A2"/>
    <w:rsid w:val="00325DFA"/>
    <w:rsid w:val="00331C78"/>
    <w:rsid w:val="00331E5C"/>
    <w:rsid w:val="003403A1"/>
    <w:rsid w:val="003417A3"/>
    <w:rsid w:val="00342DDD"/>
    <w:rsid w:val="003444BB"/>
    <w:rsid w:val="00346D69"/>
    <w:rsid w:val="00351BE8"/>
    <w:rsid w:val="00352B14"/>
    <w:rsid w:val="00356101"/>
    <w:rsid w:val="003562FA"/>
    <w:rsid w:val="00357CA8"/>
    <w:rsid w:val="00361CEB"/>
    <w:rsid w:val="00364CF2"/>
    <w:rsid w:val="00365498"/>
    <w:rsid w:val="003729C8"/>
    <w:rsid w:val="003744BC"/>
    <w:rsid w:val="00381805"/>
    <w:rsid w:val="00390236"/>
    <w:rsid w:val="003A50B7"/>
    <w:rsid w:val="003B14A1"/>
    <w:rsid w:val="003B79F9"/>
    <w:rsid w:val="003C15A5"/>
    <w:rsid w:val="003D049F"/>
    <w:rsid w:val="003D2FAD"/>
    <w:rsid w:val="003D41B2"/>
    <w:rsid w:val="003D54AC"/>
    <w:rsid w:val="003E5794"/>
    <w:rsid w:val="003E57EF"/>
    <w:rsid w:val="003F0D74"/>
    <w:rsid w:val="003F7828"/>
    <w:rsid w:val="00400783"/>
    <w:rsid w:val="004060B6"/>
    <w:rsid w:val="004145FC"/>
    <w:rsid w:val="00424B68"/>
    <w:rsid w:val="00431C91"/>
    <w:rsid w:val="00432576"/>
    <w:rsid w:val="004349CF"/>
    <w:rsid w:val="00443BC4"/>
    <w:rsid w:val="00443CD5"/>
    <w:rsid w:val="00444082"/>
    <w:rsid w:val="0045010F"/>
    <w:rsid w:val="004572B7"/>
    <w:rsid w:val="00465402"/>
    <w:rsid w:val="004726B8"/>
    <w:rsid w:val="00477D4E"/>
    <w:rsid w:val="00480CBC"/>
    <w:rsid w:val="00480FAB"/>
    <w:rsid w:val="0048367E"/>
    <w:rsid w:val="00483CDF"/>
    <w:rsid w:val="00486A91"/>
    <w:rsid w:val="00492FC5"/>
    <w:rsid w:val="00494A37"/>
    <w:rsid w:val="004A1D40"/>
    <w:rsid w:val="004B0B4D"/>
    <w:rsid w:val="004B32B1"/>
    <w:rsid w:val="004B488D"/>
    <w:rsid w:val="004B4F3B"/>
    <w:rsid w:val="004B5F3D"/>
    <w:rsid w:val="004B7B77"/>
    <w:rsid w:val="004C7458"/>
    <w:rsid w:val="004D1DF6"/>
    <w:rsid w:val="004D367D"/>
    <w:rsid w:val="004D50B9"/>
    <w:rsid w:val="004D6BD9"/>
    <w:rsid w:val="004E48B7"/>
    <w:rsid w:val="004F6B6A"/>
    <w:rsid w:val="00501AFA"/>
    <w:rsid w:val="00505887"/>
    <w:rsid w:val="005108AF"/>
    <w:rsid w:val="005169DD"/>
    <w:rsid w:val="00517FCC"/>
    <w:rsid w:val="005202B5"/>
    <w:rsid w:val="00526D89"/>
    <w:rsid w:val="005272E5"/>
    <w:rsid w:val="005318C2"/>
    <w:rsid w:val="00531C27"/>
    <w:rsid w:val="005530D3"/>
    <w:rsid w:val="00557533"/>
    <w:rsid w:val="00560578"/>
    <w:rsid w:val="005658EA"/>
    <w:rsid w:val="00565D35"/>
    <w:rsid w:val="00573422"/>
    <w:rsid w:val="005753CE"/>
    <w:rsid w:val="005756ED"/>
    <w:rsid w:val="005805EF"/>
    <w:rsid w:val="005812FC"/>
    <w:rsid w:val="00586F31"/>
    <w:rsid w:val="0058727D"/>
    <w:rsid w:val="00592003"/>
    <w:rsid w:val="005A1DC4"/>
    <w:rsid w:val="005A24F9"/>
    <w:rsid w:val="005A3811"/>
    <w:rsid w:val="005A60AC"/>
    <w:rsid w:val="005A7A64"/>
    <w:rsid w:val="005C0A99"/>
    <w:rsid w:val="005C1189"/>
    <w:rsid w:val="005C2EEF"/>
    <w:rsid w:val="005C3BF2"/>
    <w:rsid w:val="005C57C7"/>
    <w:rsid w:val="005E4F38"/>
    <w:rsid w:val="005F2BCA"/>
    <w:rsid w:val="006018CB"/>
    <w:rsid w:val="0061189B"/>
    <w:rsid w:val="00620F00"/>
    <w:rsid w:val="0063192F"/>
    <w:rsid w:val="00634C28"/>
    <w:rsid w:val="00637F33"/>
    <w:rsid w:val="00642C1A"/>
    <w:rsid w:val="006457C0"/>
    <w:rsid w:val="00650D31"/>
    <w:rsid w:val="00660246"/>
    <w:rsid w:val="00664811"/>
    <w:rsid w:val="00664F5A"/>
    <w:rsid w:val="00667B48"/>
    <w:rsid w:val="00670F83"/>
    <w:rsid w:val="006879B4"/>
    <w:rsid w:val="00691CBE"/>
    <w:rsid w:val="00693D77"/>
    <w:rsid w:val="00696CC0"/>
    <w:rsid w:val="006A09FD"/>
    <w:rsid w:val="006A5A5F"/>
    <w:rsid w:val="006A7287"/>
    <w:rsid w:val="006B0E78"/>
    <w:rsid w:val="006B17CF"/>
    <w:rsid w:val="006B3399"/>
    <w:rsid w:val="006B7FD4"/>
    <w:rsid w:val="006C2359"/>
    <w:rsid w:val="006C3C89"/>
    <w:rsid w:val="006D027D"/>
    <w:rsid w:val="006D09AB"/>
    <w:rsid w:val="006D2558"/>
    <w:rsid w:val="006D772A"/>
    <w:rsid w:val="006D7B3F"/>
    <w:rsid w:val="006E0FF7"/>
    <w:rsid w:val="006E2632"/>
    <w:rsid w:val="006F6F40"/>
    <w:rsid w:val="00700322"/>
    <w:rsid w:val="007018C4"/>
    <w:rsid w:val="00704540"/>
    <w:rsid w:val="00710DDE"/>
    <w:rsid w:val="007268FB"/>
    <w:rsid w:val="007405A9"/>
    <w:rsid w:val="00742A6B"/>
    <w:rsid w:val="0074559A"/>
    <w:rsid w:val="00752778"/>
    <w:rsid w:val="007544C8"/>
    <w:rsid w:val="00761458"/>
    <w:rsid w:val="007711E1"/>
    <w:rsid w:val="0077248B"/>
    <w:rsid w:val="00777ACF"/>
    <w:rsid w:val="007804D5"/>
    <w:rsid w:val="00783139"/>
    <w:rsid w:val="00783C9F"/>
    <w:rsid w:val="007A1DC2"/>
    <w:rsid w:val="007A4ADE"/>
    <w:rsid w:val="007A6529"/>
    <w:rsid w:val="007A7DF8"/>
    <w:rsid w:val="007B19EA"/>
    <w:rsid w:val="007B4B88"/>
    <w:rsid w:val="007B5EB2"/>
    <w:rsid w:val="007C4466"/>
    <w:rsid w:val="007D06CF"/>
    <w:rsid w:val="007D7EB9"/>
    <w:rsid w:val="007E285F"/>
    <w:rsid w:val="007E560C"/>
    <w:rsid w:val="007E7035"/>
    <w:rsid w:val="007F0AB9"/>
    <w:rsid w:val="007F0C77"/>
    <w:rsid w:val="007F2D8B"/>
    <w:rsid w:val="007F3A24"/>
    <w:rsid w:val="008055F1"/>
    <w:rsid w:val="00812868"/>
    <w:rsid w:val="008128D8"/>
    <w:rsid w:val="00817A7F"/>
    <w:rsid w:val="00821E99"/>
    <w:rsid w:val="00824403"/>
    <w:rsid w:val="008251A3"/>
    <w:rsid w:val="00825C6C"/>
    <w:rsid w:val="00830005"/>
    <w:rsid w:val="00831F5C"/>
    <w:rsid w:val="0084073B"/>
    <w:rsid w:val="008414A6"/>
    <w:rsid w:val="00843BC1"/>
    <w:rsid w:val="00853923"/>
    <w:rsid w:val="008542F3"/>
    <w:rsid w:val="00856FA5"/>
    <w:rsid w:val="0085702A"/>
    <w:rsid w:val="00865DBC"/>
    <w:rsid w:val="008665B8"/>
    <w:rsid w:val="00866C55"/>
    <w:rsid w:val="00876321"/>
    <w:rsid w:val="008768D6"/>
    <w:rsid w:val="00883148"/>
    <w:rsid w:val="008863F7"/>
    <w:rsid w:val="008911CD"/>
    <w:rsid w:val="008924CA"/>
    <w:rsid w:val="008A1036"/>
    <w:rsid w:val="008A5B0F"/>
    <w:rsid w:val="008A6206"/>
    <w:rsid w:val="008A7D8E"/>
    <w:rsid w:val="008C279C"/>
    <w:rsid w:val="008C3B9D"/>
    <w:rsid w:val="008E4840"/>
    <w:rsid w:val="008E674F"/>
    <w:rsid w:val="008F1227"/>
    <w:rsid w:val="008F38AE"/>
    <w:rsid w:val="00901DA8"/>
    <w:rsid w:val="00902027"/>
    <w:rsid w:val="00905269"/>
    <w:rsid w:val="00916DD2"/>
    <w:rsid w:val="00917595"/>
    <w:rsid w:val="00917F5F"/>
    <w:rsid w:val="009223D3"/>
    <w:rsid w:val="009435A5"/>
    <w:rsid w:val="009436E8"/>
    <w:rsid w:val="00943983"/>
    <w:rsid w:val="00945C37"/>
    <w:rsid w:val="00946FFB"/>
    <w:rsid w:val="009552FE"/>
    <w:rsid w:val="00955725"/>
    <w:rsid w:val="0096039A"/>
    <w:rsid w:val="00960922"/>
    <w:rsid w:val="00967C70"/>
    <w:rsid w:val="00976997"/>
    <w:rsid w:val="00976ED9"/>
    <w:rsid w:val="0098024C"/>
    <w:rsid w:val="0098526A"/>
    <w:rsid w:val="009923ED"/>
    <w:rsid w:val="009B3064"/>
    <w:rsid w:val="009B4A57"/>
    <w:rsid w:val="009C222D"/>
    <w:rsid w:val="009C61D8"/>
    <w:rsid w:val="009D5F06"/>
    <w:rsid w:val="009D74EC"/>
    <w:rsid w:val="009E4840"/>
    <w:rsid w:val="009E564E"/>
    <w:rsid w:val="009E6BB8"/>
    <w:rsid w:val="009F3398"/>
    <w:rsid w:val="00A016F8"/>
    <w:rsid w:val="00A0219C"/>
    <w:rsid w:val="00A0398B"/>
    <w:rsid w:val="00A06CDE"/>
    <w:rsid w:val="00A07719"/>
    <w:rsid w:val="00A14545"/>
    <w:rsid w:val="00A2220E"/>
    <w:rsid w:val="00A2247E"/>
    <w:rsid w:val="00A301AF"/>
    <w:rsid w:val="00A33789"/>
    <w:rsid w:val="00A33802"/>
    <w:rsid w:val="00A339DA"/>
    <w:rsid w:val="00A565B2"/>
    <w:rsid w:val="00A76A10"/>
    <w:rsid w:val="00A81E10"/>
    <w:rsid w:val="00A855BA"/>
    <w:rsid w:val="00A87634"/>
    <w:rsid w:val="00A929A8"/>
    <w:rsid w:val="00A92BDC"/>
    <w:rsid w:val="00A96DAA"/>
    <w:rsid w:val="00A9759F"/>
    <w:rsid w:val="00AA22FF"/>
    <w:rsid w:val="00AA35BA"/>
    <w:rsid w:val="00AA6A9B"/>
    <w:rsid w:val="00AB1020"/>
    <w:rsid w:val="00AB3A26"/>
    <w:rsid w:val="00AE0D5C"/>
    <w:rsid w:val="00AE4472"/>
    <w:rsid w:val="00AF189C"/>
    <w:rsid w:val="00AF6194"/>
    <w:rsid w:val="00B00A10"/>
    <w:rsid w:val="00B01278"/>
    <w:rsid w:val="00B06F0C"/>
    <w:rsid w:val="00B1201E"/>
    <w:rsid w:val="00B14F56"/>
    <w:rsid w:val="00B153CC"/>
    <w:rsid w:val="00B204B9"/>
    <w:rsid w:val="00B22A21"/>
    <w:rsid w:val="00B32653"/>
    <w:rsid w:val="00B32C09"/>
    <w:rsid w:val="00B33EA9"/>
    <w:rsid w:val="00B34CA6"/>
    <w:rsid w:val="00B52875"/>
    <w:rsid w:val="00B65076"/>
    <w:rsid w:val="00B7003E"/>
    <w:rsid w:val="00B708EF"/>
    <w:rsid w:val="00B87F09"/>
    <w:rsid w:val="00B925D1"/>
    <w:rsid w:val="00BA2517"/>
    <w:rsid w:val="00BA4B21"/>
    <w:rsid w:val="00BB081B"/>
    <w:rsid w:val="00BC1609"/>
    <w:rsid w:val="00BC5C8A"/>
    <w:rsid w:val="00BE03B4"/>
    <w:rsid w:val="00BE6588"/>
    <w:rsid w:val="00BE7057"/>
    <w:rsid w:val="00BF1183"/>
    <w:rsid w:val="00BF29C9"/>
    <w:rsid w:val="00C11C28"/>
    <w:rsid w:val="00C1232F"/>
    <w:rsid w:val="00C12841"/>
    <w:rsid w:val="00C23174"/>
    <w:rsid w:val="00C23E50"/>
    <w:rsid w:val="00C31FFC"/>
    <w:rsid w:val="00C42C1E"/>
    <w:rsid w:val="00C44EED"/>
    <w:rsid w:val="00C46C78"/>
    <w:rsid w:val="00C55BB2"/>
    <w:rsid w:val="00C62348"/>
    <w:rsid w:val="00C62F91"/>
    <w:rsid w:val="00C66B63"/>
    <w:rsid w:val="00C72445"/>
    <w:rsid w:val="00CA3CBC"/>
    <w:rsid w:val="00CA482D"/>
    <w:rsid w:val="00CB4B46"/>
    <w:rsid w:val="00CC068E"/>
    <w:rsid w:val="00CC3014"/>
    <w:rsid w:val="00CD176F"/>
    <w:rsid w:val="00CD38A5"/>
    <w:rsid w:val="00CD6C03"/>
    <w:rsid w:val="00CD6D6E"/>
    <w:rsid w:val="00CD7AAD"/>
    <w:rsid w:val="00CF1200"/>
    <w:rsid w:val="00CF1DA4"/>
    <w:rsid w:val="00CF25B8"/>
    <w:rsid w:val="00CF3249"/>
    <w:rsid w:val="00CF7DDE"/>
    <w:rsid w:val="00D0154A"/>
    <w:rsid w:val="00D04397"/>
    <w:rsid w:val="00D22188"/>
    <w:rsid w:val="00D233AA"/>
    <w:rsid w:val="00D24576"/>
    <w:rsid w:val="00D3541B"/>
    <w:rsid w:val="00D35C41"/>
    <w:rsid w:val="00D40F28"/>
    <w:rsid w:val="00D479E6"/>
    <w:rsid w:val="00D50B51"/>
    <w:rsid w:val="00D521D1"/>
    <w:rsid w:val="00D548C0"/>
    <w:rsid w:val="00D6263F"/>
    <w:rsid w:val="00D6267C"/>
    <w:rsid w:val="00D670E8"/>
    <w:rsid w:val="00D765F3"/>
    <w:rsid w:val="00D85F12"/>
    <w:rsid w:val="00D908EB"/>
    <w:rsid w:val="00D9324F"/>
    <w:rsid w:val="00D976A1"/>
    <w:rsid w:val="00DA4F61"/>
    <w:rsid w:val="00DA5E91"/>
    <w:rsid w:val="00DB1C4A"/>
    <w:rsid w:val="00DB27B0"/>
    <w:rsid w:val="00DB4918"/>
    <w:rsid w:val="00DC2B8D"/>
    <w:rsid w:val="00DC6B26"/>
    <w:rsid w:val="00DC6EC3"/>
    <w:rsid w:val="00DD313F"/>
    <w:rsid w:val="00DD4330"/>
    <w:rsid w:val="00DF2BEC"/>
    <w:rsid w:val="00DF2C5D"/>
    <w:rsid w:val="00DF5735"/>
    <w:rsid w:val="00E01640"/>
    <w:rsid w:val="00E01AF5"/>
    <w:rsid w:val="00E01CF4"/>
    <w:rsid w:val="00E02E64"/>
    <w:rsid w:val="00E13E00"/>
    <w:rsid w:val="00E17B35"/>
    <w:rsid w:val="00E25C78"/>
    <w:rsid w:val="00E26561"/>
    <w:rsid w:val="00E30045"/>
    <w:rsid w:val="00E30BD2"/>
    <w:rsid w:val="00E33A3F"/>
    <w:rsid w:val="00E3570B"/>
    <w:rsid w:val="00E420F9"/>
    <w:rsid w:val="00E42449"/>
    <w:rsid w:val="00E44D25"/>
    <w:rsid w:val="00E502EE"/>
    <w:rsid w:val="00E5456A"/>
    <w:rsid w:val="00E668E1"/>
    <w:rsid w:val="00E87F64"/>
    <w:rsid w:val="00E9242A"/>
    <w:rsid w:val="00EA11FA"/>
    <w:rsid w:val="00EB1E95"/>
    <w:rsid w:val="00EB2D8F"/>
    <w:rsid w:val="00EB339F"/>
    <w:rsid w:val="00EC26DB"/>
    <w:rsid w:val="00EC659B"/>
    <w:rsid w:val="00ED6621"/>
    <w:rsid w:val="00ED7430"/>
    <w:rsid w:val="00ED7615"/>
    <w:rsid w:val="00EE1C10"/>
    <w:rsid w:val="00EE3981"/>
    <w:rsid w:val="00EF2B5C"/>
    <w:rsid w:val="00EF467C"/>
    <w:rsid w:val="00EF7417"/>
    <w:rsid w:val="00F02F3C"/>
    <w:rsid w:val="00F03422"/>
    <w:rsid w:val="00F20DFF"/>
    <w:rsid w:val="00F313E1"/>
    <w:rsid w:val="00F44B8A"/>
    <w:rsid w:val="00F45083"/>
    <w:rsid w:val="00F45880"/>
    <w:rsid w:val="00F47E65"/>
    <w:rsid w:val="00F51F6B"/>
    <w:rsid w:val="00F572B1"/>
    <w:rsid w:val="00F579E7"/>
    <w:rsid w:val="00F669A5"/>
    <w:rsid w:val="00F81D4A"/>
    <w:rsid w:val="00F95D70"/>
    <w:rsid w:val="00F97188"/>
    <w:rsid w:val="00F977D5"/>
    <w:rsid w:val="00FA6598"/>
    <w:rsid w:val="00FA6993"/>
    <w:rsid w:val="00FB3B55"/>
    <w:rsid w:val="00FC633D"/>
    <w:rsid w:val="00FC6360"/>
    <w:rsid w:val="00FC7100"/>
    <w:rsid w:val="00FD15CF"/>
    <w:rsid w:val="00FD589F"/>
    <w:rsid w:val="00FD7E52"/>
    <w:rsid w:val="00FE73B4"/>
    <w:rsid w:val="00FF13B2"/>
    <w:rsid w:val="00FF252F"/>
    <w:rsid w:val="00FF3DAA"/>
    <w:rsid w:val="00FF4F16"/>
    <w:rsid w:val="00FF7A7B"/>
    <w:rsid w:val="0B6325CE"/>
    <w:rsid w:val="6359C0A5"/>
    <w:rsid w:val="648B450C"/>
    <w:rsid w:val="73637583"/>
    <w:rsid w:val="77E96A09"/>
    <w:rsid w:val="7AE1F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2A74"/>
  <w15:docId w15:val="{F9FDCF38-ADCA-4B56-AB58-E32F4F0B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82D"/>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CA482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CA482D"/>
    <w:rPr>
      <w:rFonts w:ascii="Calibri" w:eastAsia="Calibri" w:hAnsi="Calibri" w:cs="Times New Roman"/>
      <w:szCs w:val="21"/>
    </w:rPr>
  </w:style>
  <w:style w:type="paragraph" w:styleId="Header">
    <w:name w:val="header"/>
    <w:basedOn w:val="Normal"/>
    <w:link w:val="HeaderChar"/>
    <w:uiPriority w:val="99"/>
    <w:unhideWhenUsed/>
    <w:rsid w:val="004145FC"/>
    <w:pPr>
      <w:tabs>
        <w:tab w:val="center" w:pos="4680"/>
        <w:tab w:val="right" w:pos="9360"/>
      </w:tabs>
      <w:spacing w:after="0" w:line="240" w:lineRule="auto"/>
    </w:pPr>
    <w:rPr>
      <w:rFonts w:ascii="Calibri" w:eastAsiaTheme="minorEastAsia" w:hAnsi="Calibri" w:cs="Arial"/>
    </w:rPr>
  </w:style>
  <w:style w:type="character" w:customStyle="1" w:styleId="HeaderChar">
    <w:name w:val="Header Char"/>
    <w:basedOn w:val="DefaultParagraphFont"/>
    <w:link w:val="Header"/>
    <w:uiPriority w:val="99"/>
    <w:rsid w:val="004145FC"/>
    <w:rPr>
      <w:rFonts w:ascii="Calibri" w:eastAsiaTheme="minorEastAsia" w:hAnsi="Calibri" w:cs="Arial"/>
    </w:rPr>
  </w:style>
  <w:style w:type="paragraph" w:styleId="Footer">
    <w:name w:val="footer"/>
    <w:basedOn w:val="Normal"/>
    <w:link w:val="FooterChar"/>
    <w:uiPriority w:val="99"/>
    <w:unhideWhenUsed/>
    <w:rsid w:val="004145FC"/>
    <w:pPr>
      <w:tabs>
        <w:tab w:val="center" w:pos="4680"/>
        <w:tab w:val="right" w:pos="9360"/>
      </w:tabs>
      <w:spacing w:after="0" w:line="240" w:lineRule="auto"/>
    </w:pPr>
    <w:rPr>
      <w:rFonts w:ascii="Calibri" w:eastAsiaTheme="minorEastAsia" w:hAnsi="Calibri" w:cs="Arial"/>
    </w:rPr>
  </w:style>
  <w:style w:type="character" w:customStyle="1" w:styleId="FooterChar">
    <w:name w:val="Footer Char"/>
    <w:basedOn w:val="DefaultParagraphFont"/>
    <w:link w:val="Footer"/>
    <w:uiPriority w:val="99"/>
    <w:rsid w:val="004145FC"/>
    <w:rPr>
      <w:rFonts w:ascii="Calibri" w:eastAsiaTheme="minorEastAsia" w:hAnsi="Calibri" w:cs="Arial"/>
    </w:rPr>
  </w:style>
  <w:style w:type="character" w:styleId="CommentReference">
    <w:name w:val="annotation reference"/>
    <w:basedOn w:val="DefaultParagraphFont"/>
    <w:uiPriority w:val="99"/>
    <w:semiHidden/>
    <w:unhideWhenUsed/>
    <w:rsid w:val="00284B93"/>
    <w:rPr>
      <w:sz w:val="16"/>
      <w:szCs w:val="16"/>
    </w:rPr>
  </w:style>
  <w:style w:type="paragraph" w:styleId="CommentText">
    <w:name w:val="annotation text"/>
    <w:basedOn w:val="Normal"/>
    <w:link w:val="CommentTextChar"/>
    <w:uiPriority w:val="99"/>
    <w:unhideWhenUsed/>
    <w:rsid w:val="00284B93"/>
    <w:pPr>
      <w:spacing w:after="0" w:line="240" w:lineRule="auto"/>
    </w:pPr>
    <w:rPr>
      <w:rFonts w:ascii="Calibri" w:eastAsiaTheme="minorEastAsia" w:hAnsi="Calibri" w:cs="Arial"/>
      <w:sz w:val="20"/>
      <w:szCs w:val="20"/>
    </w:rPr>
  </w:style>
  <w:style w:type="character" w:customStyle="1" w:styleId="CommentTextChar">
    <w:name w:val="Comment Text Char"/>
    <w:basedOn w:val="DefaultParagraphFont"/>
    <w:link w:val="CommentText"/>
    <w:uiPriority w:val="99"/>
    <w:rsid w:val="00284B93"/>
    <w:rPr>
      <w:rFonts w:ascii="Calibri" w:eastAsiaTheme="minorEastAsia" w:hAnsi="Calibri" w:cs="Arial"/>
      <w:sz w:val="20"/>
      <w:szCs w:val="20"/>
    </w:rPr>
  </w:style>
  <w:style w:type="paragraph" w:styleId="BalloonText">
    <w:name w:val="Balloon Text"/>
    <w:basedOn w:val="Normal"/>
    <w:link w:val="BalloonTextChar"/>
    <w:uiPriority w:val="99"/>
    <w:semiHidden/>
    <w:unhideWhenUsed/>
    <w:rsid w:val="00284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579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5794"/>
    <w:rPr>
      <w:rFonts w:ascii="Calibri" w:eastAsiaTheme="minorEastAsia" w:hAnsi="Calibri" w:cs="Arial"/>
      <w:b/>
      <w:bCs/>
      <w:sz w:val="20"/>
      <w:szCs w:val="20"/>
    </w:rPr>
  </w:style>
  <w:style w:type="character" w:styleId="Hyperlink">
    <w:name w:val="Hyperlink"/>
    <w:basedOn w:val="DefaultParagraphFont"/>
    <w:uiPriority w:val="99"/>
    <w:unhideWhenUsed/>
    <w:rsid w:val="00AF189C"/>
    <w:rPr>
      <w:color w:val="0000FF"/>
      <w:u w:val="single"/>
    </w:rPr>
  </w:style>
  <w:style w:type="character" w:styleId="UnresolvedMention">
    <w:name w:val="Unresolved Mention"/>
    <w:basedOn w:val="DefaultParagraphFont"/>
    <w:uiPriority w:val="99"/>
    <w:semiHidden/>
    <w:unhideWhenUsed/>
    <w:rsid w:val="00AF189C"/>
    <w:rPr>
      <w:color w:val="605E5C"/>
      <w:shd w:val="clear" w:color="auto" w:fill="E1DFDD"/>
    </w:rPr>
  </w:style>
  <w:style w:type="character" w:styleId="FollowedHyperlink">
    <w:name w:val="FollowedHyperlink"/>
    <w:basedOn w:val="DefaultParagraphFont"/>
    <w:uiPriority w:val="99"/>
    <w:semiHidden/>
    <w:unhideWhenUsed/>
    <w:rsid w:val="00637F33"/>
    <w:rPr>
      <w:color w:val="954F72" w:themeColor="followedHyperlink"/>
      <w:u w:val="single"/>
    </w:rPr>
  </w:style>
  <w:style w:type="paragraph" w:styleId="Revision">
    <w:name w:val="Revision"/>
    <w:hidden/>
    <w:uiPriority w:val="99"/>
    <w:semiHidden/>
    <w:rsid w:val="00825C6C"/>
    <w:pPr>
      <w:spacing w:after="0" w:line="240" w:lineRule="auto"/>
    </w:pPr>
  </w:style>
  <w:style w:type="paragraph" w:styleId="ListParagraph">
    <w:name w:val="List Paragraph"/>
    <w:basedOn w:val="Normal"/>
    <w:uiPriority w:val="34"/>
    <w:qFormat/>
    <w:rsid w:val="00205294"/>
    <w:pPr>
      <w:ind w:left="720"/>
      <w:contextualSpacing/>
    </w:pPr>
  </w:style>
  <w:style w:type="character" w:styleId="PlaceholderText">
    <w:name w:val="Placeholder Text"/>
    <w:basedOn w:val="DefaultParagraphFont"/>
    <w:uiPriority w:val="99"/>
    <w:semiHidden/>
    <w:rsid w:val="001E40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7128">
      <w:bodyDiv w:val="1"/>
      <w:marLeft w:val="0"/>
      <w:marRight w:val="0"/>
      <w:marTop w:val="0"/>
      <w:marBottom w:val="0"/>
      <w:divBdr>
        <w:top w:val="none" w:sz="0" w:space="0" w:color="auto"/>
        <w:left w:val="none" w:sz="0" w:space="0" w:color="auto"/>
        <w:bottom w:val="none" w:sz="0" w:space="0" w:color="auto"/>
        <w:right w:val="none" w:sz="0" w:space="0" w:color="auto"/>
      </w:divBdr>
    </w:div>
    <w:div w:id="681589436">
      <w:bodyDiv w:val="1"/>
      <w:marLeft w:val="0"/>
      <w:marRight w:val="0"/>
      <w:marTop w:val="0"/>
      <w:marBottom w:val="0"/>
      <w:divBdr>
        <w:top w:val="none" w:sz="0" w:space="0" w:color="auto"/>
        <w:left w:val="none" w:sz="0" w:space="0" w:color="auto"/>
        <w:bottom w:val="none" w:sz="0" w:space="0" w:color="auto"/>
        <w:right w:val="none" w:sz="0" w:space="0" w:color="auto"/>
      </w:divBdr>
    </w:div>
    <w:div w:id="729233927">
      <w:bodyDiv w:val="1"/>
      <w:marLeft w:val="0"/>
      <w:marRight w:val="0"/>
      <w:marTop w:val="0"/>
      <w:marBottom w:val="0"/>
      <w:divBdr>
        <w:top w:val="none" w:sz="0" w:space="0" w:color="auto"/>
        <w:left w:val="none" w:sz="0" w:space="0" w:color="auto"/>
        <w:bottom w:val="none" w:sz="0" w:space="0" w:color="auto"/>
        <w:right w:val="none" w:sz="0" w:space="0" w:color="auto"/>
      </w:divBdr>
    </w:div>
    <w:div w:id="1033073630">
      <w:bodyDiv w:val="1"/>
      <w:marLeft w:val="0"/>
      <w:marRight w:val="0"/>
      <w:marTop w:val="0"/>
      <w:marBottom w:val="0"/>
      <w:divBdr>
        <w:top w:val="none" w:sz="0" w:space="0" w:color="auto"/>
        <w:left w:val="none" w:sz="0" w:space="0" w:color="auto"/>
        <w:bottom w:val="none" w:sz="0" w:space="0" w:color="auto"/>
        <w:right w:val="none" w:sz="0" w:space="0" w:color="auto"/>
      </w:divBdr>
    </w:div>
    <w:div w:id="1257786855">
      <w:bodyDiv w:val="1"/>
      <w:marLeft w:val="0"/>
      <w:marRight w:val="0"/>
      <w:marTop w:val="0"/>
      <w:marBottom w:val="0"/>
      <w:divBdr>
        <w:top w:val="none" w:sz="0" w:space="0" w:color="auto"/>
        <w:left w:val="none" w:sz="0" w:space="0" w:color="auto"/>
        <w:bottom w:val="none" w:sz="0" w:space="0" w:color="auto"/>
        <w:right w:val="none" w:sz="0" w:space="0" w:color="auto"/>
      </w:divBdr>
    </w:div>
    <w:div w:id="1468157650">
      <w:bodyDiv w:val="1"/>
      <w:marLeft w:val="0"/>
      <w:marRight w:val="0"/>
      <w:marTop w:val="0"/>
      <w:marBottom w:val="0"/>
      <w:divBdr>
        <w:top w:val="none" w:sz="0" w:space="0" w:color="auto"/>
        <w:left w:val="none" w:sz="0" w:space="0" w:color="auto"/>
        <w:bottom w:val="none" w:sz="0" w:space="0" w:color="auto"/>
        <w:right w:val="none" w:sz="0" w:space="0" w:color="auto"/>
      </w:divBdr>
    </w:div>
    <w:div w:id="1737120970">
      <w:bodyDiv w:val="1"/>
      <w:marLeft w:val="0"/>
      <w:marRight w:val="0"/>
      <w:marTop w:val="0"/>
      <w:marBottom w:val="0"/>
      <w:divBdr>
        <w:top w:val="none" w:sz="0" w:space="0" w:color="auto"/>
        <w:left w:val="none" w:sz="0" w:space="0" w:color="auto"/>
        <w:bottom w:val="none" w:sz="0" w:space="0" w:color="auto"/>
        <w:right w:val="none" w:sz="0" w:space="0" w:color="auto"/>
      </w:divBdr>
    </w:div>
    <w:div w:id="1863979370">
      <w:bodyDiv w:val="1"/>
      <w:marLeft w:val="0"/>
      <w:marRight w:val="0"/>
      <w:marTop w:val="0"/>
      <w:marBottom w:val="0"/>
      <w:divBdr>
        <w:top w:val="none" w:sz="0" w:space="0" w:color="auto"/>
        <w:left w:val="none" w:sz="0" w:space="0" w:color="auto"/>
        <w:bottom w:val="none" w:sz="0" w:space="0" w:color="auto"/>
        <w:right w:val="none" w:sz="0" w:space="0" w:color="auto"/>
      </w:divBdr>
    </w:div>
    <w:div w:id="1999265567">
      <w:bodyDiv w:val="1"/>
      <w:marLeft w:val="0"/>
      <w:marRight w:val="0"/>
      <w:marTop w:val="0"/>
      <w:marBottom w:val="0"/>
      <w:divBdr>
        <w:top w:val="none" w:sz="0" w:space="0" w:color="auto"/>
        <w:left w:val="none" w:sz="0" w:space="0" w:color="auto"/>
        <w:bottom w:val="none" w:sz="0" w:space="0" w:color="auto"/>
        <w:right w:val="none" w:sz="0" w:space="0" w:color="auto"/>
      </w:divBdr>
    </w:div>
    <w:div w:id="2019770712">
      <w:bodyDiv w:val="1"/>
      <w:marLeft w:val="0"/>
      <w:marRight w:val="0"/>
      <w:marTop w:val="0"/>
      <w:marBottom w:val="0"/>
      <w:divBdr>
        <w:top w:val="none" w:sz="0" w:space="0" w:color="auto"/>
        <w:left w:val="none" w:sz="0" w:space="0" w:color="auto"/>
        <w:bottom w:val="none" w:sz="0" w:space="0" w:color="auto"/>
        <w:right w:val="none" w:sz="0" w:space="0" w:color="auto"/>
      </w:divBdr>
    </w:div>
    <w:div w:id="2106920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6253-7331-466B-A0BD-90676DBD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Buller</dc:creator>
  <cp:keywords/>
  <dc:description/>
  <cp:lastModifiedBy>Hilda Martinez</cp:lastModifiedBy>
  <cp:revision>2</cp:revision>
  <dcterms:created xsi:type="dcterms:W3CDTF">2025-01-29T19:21:00Z</dcterms:created>
  <dcterms:modified xsi:type="dcterms:W3CDTF">2025-01-29T19:21:00Z</dcterms:modified>
</cp:coreProperties>
</file>